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0956" w14:textId="77777777" w:rsidR="001B2E6B" w:rsidRDefault="001B2E6B" w:rsidP="001B2E6B">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52AD0957" w14:textId="77777777" w:rsidR="001B2E6B" w:rsidRDefault="00AC0BB6" w:rsidP="001B2E6B">
      <w:r>
        <w:rPr>
          <w:noProof/>
          <w:lang w:val="en-US"/>
        </w:rPr>
        <w:pict w14:anchorId="52AD0A04">
          <v:rect id="_x0000_s1066" style="position:absolute;margin-left:-15.25pt;margin-top:.05pt;width:81.3pt;height:81.9pt;z-index:251674624" fillcolor="#d8d8d8" stroked="f">
            <v:fill opacity="17039f" color2="fill darken(118)" o:opacity2="20316f" rotate="t" method="linear sigma" focus="100%" type="gradient"/>
          </v:rect>
        </w:pict>
      </w:r>
    </w:p>
    <w:p w14:paraId="52AD0958" w14:textId="77777777" w:rsidR="001B2E6B" w:rsidRDefault="001B2E6B" w:rsidP="001B2E6B"/>
    <w:p w14:paraId="52AD0959" w14:textId="77777777" w:rsidR="001B2E6B" w:rsidRDefault="00AC0BB6" w:rsidP="001B2E6B">
      <w:r>
        <w:rPr>
          <w:noProof/>
          <w:lang w:val="en-US"/>
        </w:rPr>
        <w:pict w14:anchorId="52AD0A05">
          <v:rect id="_x0000_s1065" style="position:absolute;margin-left:-31pt;margin-top:1.6pt;width:58.25pt;height:145.9pt;z-index:251673600" fillcolor="#d8d8d8 [2732]" stroked="f">
            <v:fill opacity="17039f" color2="fill darken(118)" o:opacity2="20316f" rotate="t" method="linear sigma" focus="100%" type="gradient"/>
          </v:rect>
        </w:pict>
      </w:r>
    </w:p>
    <w:p w14:paraId="52AD095A" w14:textId="77777777" w:rsidR="001B2E6B" w:rsidRDefault="001B2E6B" w:rsidP="001B2E6B"/>
    <w:p w14:paraId="52AD095B" w14:textId="77777777" w:rsidR="001B2E6B" w:rsidRDefault="001B2E6B" w:rsidP="001B2E6B">
      <w:pPr>
        <w:rPr>
          <w:noProof/>
          <w:lang w:val="en-US"/>
        </w:rPr>
      </w:pPr>
    </w:p>
    <w:p w14:paraId="52AD095C" w14:textId="77777777" w:rsidR="001B2E6B" w:rsidRDefault="00AC0BB6" w:rsidP="001B2E6B">
      <w:pPr>
        <w:rPr>
          <w:noProof/>
          <w:lang w:val="en-US"/>
        </w:rPr>
      </w:pPr>
      <w:r>
        <w:rPr>
          <w:noProof/>
          <w:lang w:eastAsia="zh-TW"/>
        </w:rPr>
        <w:pict w14:anchorId="52AD0A07">
          <v:shapetype id="_x0000_t202" coordsize="21600,21600" o:spt="202" path="m,l,21600r21600,l21600,xe">
            <v:stroke joinstyle="miter"/>
            <v:path gradientshapeok="t" o:connecttype="rect"/>
          </v:shapetype>
          <v:shape id="_x0000_s1069" type="#_x0000_t202" style="position:absolute;margin-left:0;margin-top:17.45pt;width:310.35pt;height:115.95pt;z-index:251677696;mso-position-horizontal:center;mso-position-horizontal-relative:margin;mso-width-relative:margin;mso-height-relative:margin" stroked="f">
            <v:textbox style="mso-next-textbox:#_x0000_s1069">
              <w:txbxContent>
                <w:p w14:paraId="52AD0A22" w14:textId="77777777" w:rsidR="001B2E6B" w:rsidRDefault="001B2E6B" w:rsidP="001B2E6B">
                  <w:pPr>
                    <w:jc w:val="center"/>
                  </w:pPr>
                  <w:r w:rsidRPr="004D5962">
                    <w:rPr>
                      <w:noProof/>
                      <w:sz w:val="28"/>
                      <w:lang w:eastAsia="en-GB"/>
                    </w:rPr>
                    <w:drawing>
                      <wp:inline distT="0" distB="0" distL="0" distR="0" wp14:anchorId="52AD0A2E" wp14:editId="52AD0A2F">
                        <wp:extent cx="3355521" cy="1496713"/>
                        <wp:effectExtent l="19050" t="0" r="0" b="0"/>
                        <wp:docPr id="2"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52AD095D" w14:textId="77777777" w:rsidR="001B2E6B" w:rsidRDefault="001B2E6B" w:rsidP="001B2E6B"/>
    <w:p w14:paraId="52AD095E" w14:textId="77777777" w:rsidR="001B2E6B" w:rsidRDefault="001B2E6B" w:rsidP="001B2E6B"/>
    <w:p w14:paraId="52AD095F" w14:textId="77777777" w:rsidR="001B2E6B" w:rsidRDefault="00AC0BB6" w:rsidP="001B2E6B">
      <w:r>
        <w:rPr>
          <w:noProof/>
          <w:lang w:val="en-US"/>
        </w:rPr>
        <w:pict w14:anchorId="52AD0A08">
          <v:rect id="_x0000_s1068" style="position:absolute;margin-left:442.45pt;margin-top:22.75pt;width:39.45pt;height:39.75pt;z-index:251676672" fillcolor="#d8d8d8" stroked="f">
            <v:fill opacity="17039f" color2="fill darken(118)" o:opacity2="20316f" rotate="t" method="linear sigma" focus="100%" type="gradient"/>
          </v:rect>
        </w:pict>
      </w:r>
    </w:p>
    <w:p w14:paraId="52AD0960" w14:textId="77777777" w:rsidR="001B2E6B" w:rsidRDefault="00AC0BB6" w:rsidP="001B2E6B">
      <w:r>
        <w:rPr>
          <w:noProof/>
          <w:lang w:val="en-US"/>
        </w:rPr>
        <w:pict w14:anchorId="52AD0A09">
          <v:rect id="_x0000_s1067" style="position:absolute;margin-left:392.7pt;margin-top:21pt;width:67.55pt;height:68.05pt;z-index:251675648" fillcolor="#d8d8d8" stroked="f">
            <v:fill opacity="17039f" color2="fill darken(118)" o:opacity2="20316f" rotate="t" method="linear sigma" focus="100%" type="gradient"/>
          </v:rect>
        </w:pict>
      </w:r>
    </w:p>
    <w:p w14:paraId="52AD0961" w14:textId="77777777" w:rsidR="001B2E6B" w:rsidRDefault="001B2E6B" w:rsidP="001B2E6B"/>
    <w:p w14:paraId="52AD0962" w14:textId="77777777" w:rsidR="001B2E6B" w:rsidRDefault="001B2E6B" w:rsidP="001B2E6B"/>
    <w:p w14:paraId="52AD0963" w14:textId="77777777" w:rsidR="001B2E6B" w:rsidRDefault="001B2E6B" w:rsidP="001B2E6B"/>
    <w:tbl>
      <w:tblPr>
        <w:tblW w:w="10774" w:type="dxa"/>
        <w:tblInd w:w="-743" w:type="dxa"/>
        <w:tblLook w:val="04A0" w:firstRow="1" w:lastRow="0" w:firstColumn="1" w:lastColumn="0" w:noHBand="0" w:noVBand="1"/>
      </w:tblPr>
      <w:tblGrid>
        <w:gridCol w:w="10774"/>
      </w:tblGrid>
      <w:tr w:rsidR="001B2E6B" w:rsidRPr="006F7F25" w14:paraId="52AD096D" w14:textId="77777777" w:rsidTr="001A6054">
        <w:trPr>
          <w:trHeight w:val="1140"/>
        </w:trPr>
        <w:tc>
          <w:tcPr>
            <w:tcW w:w="10774" w:type="dxa"/>
          </w:tcPr>
          <w:p w14:paraId="52AD0964" w14:textId="77777777" w:rsidR="001B2E6B" w:rsidRPr="006F7F25" w:rsidRDefault="001B2E6B" w:rsidP="001A6054">
            <w:pPr>
              <w:spacing w:after="0" w:line="240" w:lineRule="auto"/>
              <w:rPr>
                <w:sz w:val="6"/>
                <w:szCs w:val="6"/>
              </w:rPr>
            </w:pPr>
          </w:p>
          <w:p w14:paraId="52AD0965" w14:textId="77777777" w:rsidR="001B2E6B" w:rsidRPr="006F7F25" w:rsidRDefault="00AC0BB6" w:rsidP="001A6054">
            <w:pPr>
              <w:spacing w:after="0" w:line="240" w:lineRule="auto"/>
            </w:pPr>
            <w:r>
              <w:rPr>
                <w:noProof/>
                <w:sz w:val="6"/>
                <w:szCs w:val="6"/>
                <w:lang w:val="en-US"/>
              </w:rPr>
              <w:pict w14:anchorId="52AD0A0A">
                <v:group id="_x0000_s1060"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61" type="#_x0000_t32" style="position:absolute;left:2429;top:8218;width:0;height:1311" o:connectortype="straight" strokecolor="red" strokeweight="4.5pt"/>
                  <v:shape id="_x0000_s1062" type="#_x0000_t32" style="position:absolute;left:2429;top:9479;width:1124;height:0;flip:x" o:connectortype="straight" strokecolor="red" strokeweight="4.5pt"/>
                  <w10:wrap anchorx="margin"/>
                </v:group>
              </w:pict>
            </w:r>
            <w:r>
              <w:rPr>
                <w:noProof/>
                <w:sz w:val="6"/>
                <w:szCs w:val="6"/>
                <w:lang w:val="en-US"/>
              </w:rPr>
              <w:pict w14:anchorId="52AD0A0B">
                <v:shape id="_x0000_s1063" type="#_x0000_t32" style="position:absolute;margin-left:86.6pt;margin-top:6.15pt;width:206pt;height:0;z-index:251671552" o:connectortype="straight" strokecolor="red" strokeweight="4.5pt">
                  <v:stroke dashstyle="1 1"/>
                </v:shape>
              </w:pict>
            </w:r>
          </w:p>
          <w:p w14:paraId="52AD0966" w14:textId="77777777" w:rsidR="001B2E6B" w:rsidRPr="006F7F25" w:rsidRDefault="00AC0BB6" w:rsidP="001A6054">
            <w:pPr>
              <w:spacing w:after="0" w:line="240" w:lineRule="auto"/>
              <w:jc w:val="center"/>
              <w:rPr>
                <w:rFonts w:cs="Segoe UI"/>
                <w:b/>
                <w:color w:val="000000"/>
                <w:sz w:val="16"/>
                <w:szCs w:val="16"/>
              </w:rPr>
            </w:pPr>
            <w:r>
              <w:rPr>
                <w:rFonts w:cs="Times New Roman"/>
                <w:noProof/>
                <w:lang w:eastAsia="zh-TW"/>
              </w:rPr>
              <w:pict w14:anchorId="52AD0A0C">
                <v:shape id="_x0000_s1049" type="#_x0000_t202" style="position:absolute;left:0;text-align:left;margin-left:97.8pt;margin-top:1.05pt;width:332.05pt;height:136.2pt;z-index:251661312;mso-height-percent:200;mso-position-horizontal-relative:margin;mso-height-percent:200;mso-width-relative:margin;mso-height-relative:margin" filled="f" stroked="f">
                  <v:textbox style="mso-next-textbox:#_x0000_s1049;mso-fit-shape-to-text:t">
                    <w:txbxContent>
                      <w:p w14:paraId="52AD0A23" w14:textId="77777777" w:rsidR="001B2E6B" w:rsidRPr="00D67E92" w:rsidRDefault="001B2E6B" w:rsidP="001B2E6B">
                        <w:pPr>
                          <w:jc w:val="center"/>
                          <w:rPr>
                            <w:rFonts w:ascii="Poppins" w:hAnsi="Poppins" w:cs="Poppins"/>
                            <w:b/>
                            <w:sz w:val="90"/>
                            <w:szCs w:val="90"/>
                          </w:rPr>
                        </w:pPr>
                        <w:r w:rsidRPr="00D67E92">
                          <w:rPr>
                            <w:rFonts w:ascii="Poppins" w:hAnsi="Poppins" w:cs="Poppins"/>
                            <w:b/>
                            <w:sz w:val="90"/>
                            <w:szCs w:val="90"/>
                          </w:rPr>
                          <w:t>C</w:t>
                        </w:r>
                        <w:r>
                          <w:rPr>
                            <w:rFonts w:ascii="Poppins" w:hAnsi="Poppins" w:cs="Poppins"/>
                            <w:b/>
                            <w:sz w:val="90"/>
                            <w:szCs w:val="90"/>
                          </w:rPr>
                          <w:t>OMPLAINTS</w:t>
                        </w:r>
                      </w:p>
                    </w:txbxContent>
                  </v:textbox>
                  <w10:wrap anchorx="margin"/>
                </v:shape>
              </w:pict>
            </w:r>
            <w:r>
              <w:rPr>
                <w:rFonts w:cs="Segoe UI"/>
                <w:b/>
                <w:noProof/>
                <w:color w:val="000000"/>
                <w:sz w:val="72"/>
                <w:szCs w:val="72"/>
                <w:lang w:val="en-US"/>
              </w:rPr>
              <w:pict w14:anchorId="52AD0A0D">
                <v:rect id="_x0000_s1048" style="position:absolute;left:0;text-align:left;margin-left:136pt;margin-top:6.65pt;width:265.05pt;height:90.25pt;z-index:251660288" stroked="f"/>
              </w:pict>
            </w:r>
          </w:p>
          <w:p w14:paraId="52AD0967" w14:textId="77777777" w:rsidR="001B2E6B" w:rsidRPr="006F7F25" w:rsidRDefault="00AC0BB6" w:rsidP="001A6054">
            <w:pPr>
              <w:spacing w:after="0" w:line="240" w:lineRule="auto"/>
              <w:jc w:val="center"/>
              <w:rPr>
                <w:rFonts w:cs="Segoe UI"/>
                <w:b/>
                <w:color w:val="000000"/>
                <w:sz w:val="72"/>
                <w:szCs w:val="72"/>
              </w:rPr>
            </w:pPr>
            <w:r>
              <w:rPr>
                <w:rFonts w:cs="Times New Roman"/>
                <w:noProof/>
                <w:lang w:val="en-US"/>
              </w:rPr>
              <w:pict w14:anchorId="52AD0A0E">
                <v:group id="_x0000_s1057" style="position:absolute;left:0;text-align:left;margin-left:86.6pt;margin-top:42pt;width:56.2pt;height:65.55pt;z-index:251669504" coordorigin="2429,8218" coordsize="1124,1311">
                  <v:shape id="_x0000_s1058" type="#_x0000_t32" style="position:absolute;left:2429;top:8218;width:0;height:1311" o:connectortype="straight" strokecolor="red" strokeweight="4.5pt"/>
                  <v:shape id="_x0000_s1059" type="#_x0000_t32" style="position:absolute;left:2429;top:9479;width:1124;height:0;flip:x" o:connectortype="straight" strokecolor="red" strokeweight="4.5pt"/>
                </v:group>
              </w:pict>
            </w:r>
            <w:r>
              <w:rPr>
                <w:rFonts w:cs="Times New Roman"/>
                <w:noProof/>
                <w:lang w:eastAsia="zh-TW"/>
              </w:rPr>
              <w:pict w14:anchorId="52AD0A0F">
                <v:shape id="_x0000_s1050" type="#_x0000_t202" style="position:absolute;left:0;text-align:left;margin-left:122.25pt;margin-top:42pt;width:283.25pt;height:47.55pt;z-index:251662336;mso-position-horizontal-relative:margin;mso-width-relative:margin;mso-height-relative:margin" filled="f" stroked="f">
                  <v:textbox style="mso-next-textbox:#_x0000_s1050">
                    <w:txbxContent>
                      <w:p w14:paraId="52AD0A24" w14:textId="77777777" w:rsidR="001B2E6B" w:rsidRPr="00C75FF7" w:rsidRDefault="001B2E6B" w:rsidP="001B2E6B">
                        <w:pPr>
                          <w:jc w:val="center"/>
                          <w:rPr>
                            <w:rFonts w:ascii="Poppins" w:hAnsi="Poppins" w:cs="Poppins"/>
                            <w:sz w:val="44"/>
                          </w:rPr>
                        </w:pPr>
                        <w:r w:rsidRPr="00C75FF7">
                          <w:rPr>
                            <w:rFonts w:ascii="Poppins" w:hAnsi="Poppins" w:cs="Poppins"/>
                            <w:sz w:val="44"/>
                          </w:rPr>
                          <w:t>POLICY</w:t>
                        </w:r>
                      </w:p>
                    </w:txbxContent>
                  </v:textbox>
                  <w10:wrap anchorx="margin"/>
                </v:shape>
              </w:pict>
            </w:r>
            <w:r w:rsidR="001B2E6B" w:rsidRPr="006F7F25">
              <w:rPr>
                <w:rFonts w:cs="Segoe UI"/>
                <w:b/>
                <w:color w:val="000000"/>
                <w:sz w:val="72"/>
                <w:szCs w:val="72"/>
              </w:rPr>
              <w:t xml:space="preserve">ACADEMIC </w:t>
            </w:r>
          </w:p>
          <w:p w14:paraId="52AD0968" w14:textId="77777777" w:rsidR="001B2E6B" w:rsidRDefault="001B2E6B" w:rsidP="001A6054">
            <w:pPr>
              <w:spacing w:after="0" w:line="240" w:lineRule="auto"/>
            </w:pPr>
          </w:p>
          <w:p w14:paraId="52AD0969" w14:textId="77777777" w:rsidR="001B2E6B" w:rsidRDefault="001B2E6B" w:rsidP="001A6054">
            <w:pPr>
              <w:spacing w:after="0" w:line="240" w:lineRule="auto"/>
            </w:pPr>
          </w:p>
          <w:p w14:paraId="52AD096A" w14:textId="77777777" w:rsidR="001B2E6B" w:rsidRDefault="001B2E6B" w:rsidP="001A6054">
            <w:pPr>
              <w:spacing w:after="0" w:line="240" w:lineRule="auto"/>
            </w:pPr>
          </w:p>
          <w:p w14:paraId="52AD096B" w14:textId="77777777" w:rsidR="001B2E6B" w:rsidRPr="006F7F25" w:rsidRDefault="001B2E6B" w:rsidP="001A6054">
            <w:pPr>
              <w:spacing w:after="0" w:line="240" w:lineRule="auto"/>
            </w:pPr>
          </w:p>
          <w:p w14:paraId="52AD096C" w14:textId="77777777" w:rsidR="001B2E6B" w:rsidRPr="006F7F25" w:rsidRDefault="00AC0BB6" w:rsidP="001A6054">
            <w:pPr>
              <w:spacing w:after="0" w:line="240" w:lineRule="auto"/>
            </w:pPr>
            <w:r>
              <w:rPr>
                <w:noProof/>
                <w:sz w:val="6"/>
                <w:szCs w:val="6"/>
                <w:lang w:val="en-US"/>
              </w:rPr>
              <w:pict w14:anchorId="52AD0A10">
                <v:shape id="_x0000_s1064" type="#_x0000_t32" style="position:absolute;margin-left:245.5pt;margin-top:3.6pt;width:206pt;height:0;z-index:251672576;mso-position-horizontal-relative:margin" o:connectortype="straight" strokecolor="red" strokeweight="4.5pt">
                  <v:stroke dashstyle="1 1"/>
                  <w10:wrap anchorx="margin"/>
                </v:shape>
              </w:pict>
            </w:r>
          </w:p>
        </w:tc>
      </w:tr>
    </w:tbl>
    <w:p w14:paraId="52AD096E" w14:textId="77777777" w:rsidR="001B2E6B" w:rsidRDefault="001B2E6B" w:rsidP="001B2E6B"/>
    <w:p w14:paraId="52AD0971" w14:textId="63EC70CE" w:rsidR="001B2E6B" w:rsidRDefault="005E38E4" w:rsidP="001B2E6B">
      <w:pPr>
        <w:rPr>
          <w:color w:val="0070C0"/>
          <w:sz w:val="36"/>
          <w:szCs w:val="36"/>
        </w:rPr>
      </w:pPr>
      <w:r w:rsidRPr="00F1767D">
        <w:rPr>
          <w:rFonts w:ascii="Poppins" w:hAnsi="Poppins" w:cs="Poppins"/>
          <w:b/>
          <w:color w:val="0070C0"/>
          <w:sz w:val="36"/>
          <w:szCs w:val="36"/>
        </w:rPr>
        <w:t>2022/2023</w:t>
      </w:r>
    </w:p>
    <w:p w14:paraId="0C0856E0" w14:textId="77777777" w:rsidR="005E38E4" w:rsidRPr="005E38E4" w:rsidRDefault="005E38E4" w:rsidP="001B2E6B">
      <w:pPr>
        <w:rPr>
          <w:color w:val="0070C0"/>
          <w:sz w:val="36"/>
          <w:szCs w:val="36"/>
        </w:rPr>
      </w:pPr>
    </w:p>
    <w:p w14:paraId="52AD0972" w14:textId="77777777" w:rsidR="001B2E6B" w:rsidRDefault="00AC0BB6" w:rsidP="001B2E6B">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52AD0A11">
          <v:shape id="_x0000_s1052" type="#_x0000_t202" style="position:absolute;margin-left:-31.55pt;margin-top:28.1pt;width:512.9pt;height:48.85pt;z-index:251664384;mso-width-relative:margin;mso-height-relative:margin" filled="f" stroked="f">
            <v:textbox style="mso-next-textbox:#_x0000_s1052">
              <w:txbxContent>
                <w:p w14:paraId="52AD0A25" w14:textId="77777777" w:rsidR="001B2E6B" w:rsidRPr="00217BDC" w:rsidRDefault="001B2E6B" w:rsidP="001B2E6B">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52AD0A12">
          <v:rect id="_x0000_s1051" style="position:absolute;margin-left:-47.65pt;margin-top:13.7pt;width:545.1pt;height:77.65pt;z-index:251663360" fillcolor="red" stroked="f"/>
        </w:pict>
      </w:r>
    </w:p>
    <w:p w14:paraId="52AD0973" w14:textId="77777777" w:rsidR="0075142C" w:rsidRDefault="0075142C" w:rsidP="0075142C">
      <w:pPr>
        <w:autoSpaceDE w:val="0"/>
        <w:autoSpaceDN w:val="0"/>
        <w:adjustRightInd w:val="0"/>
        <w:spacing w:after="0" w:line="240" w:lineRule="auto"/>
        <w:jc w:val="center"/>
        <w:rPr>
          <w:rFonts w:ascii="Segoe UI" w:hAnsi="Segoe UI" w:cs="Segoe UI"/>
          <w:b/>
          <w:iCs/>
          <w:color w:val="000000"/>
          <w:sz w:val="20"/>
          <w:szCs w:val="20"/>
        </w:rPr>
      </w:pPr>
    </w:p>
    <w:p w14:paraId="52AD0974" w14:textId="77777777" w:rsidR="002B30BD" w:rsidRDefault="002B30BD" w:rsidP="0075142C">
      <w:pPr>
        <w:autoSpaceDE w:val="0"/>
        <w:autoSpaceDN w:val="0"/>
        <w:adjustRightInd w:val="0"/>
        <w:spacing w:after="0" w:line="240" w:lineRule="auto"/>
        <w:jc w:val="center"/>
        <w:rPr>
          <w:rFonts w:ascii="Segoe UI" w:hAnsi="Segoe UI" w:cs="Segoe UI"/>
          <w:b/>
          <w:iCs/>
          <w:color w:val="000000"/>
          <w:sz w:val="20"/>
          <w:szCs w:val="20"/>
        </w:rPr>
      </w:pPr>
    </w:p>
    <w:p w14:paraId="52AD0975" w14:textId="77777777" w:rsidR="002B30BD" w:rsidRDefault="002B30BD" w:rsidP="0075142C">
      <w:pPr>
        <w:autoSpaceDE w:val="0"/>
        <w:autoSpaceDN w:val="0"/>
        <w:adjustRightInd w:val="0"/>
        <w:spacing w:after="0" w:line="240" w:lineRule="auto"/>
        <w:jc w:val="center"/>
        <w:rPr>
          <w:rFonts w:ascii="Segoe UI" w:hAnsi="Segoe UI" w:cs="Segoe UI"/>
          <w:b/>
          <w:iCs/>
          <w:color w:val="000000"/>
          <w:sz w:val="20"/>
          <w:szCs w:val="20"/>
        </w:rPr>
      </w:pPr>
    </w:p>
    <w:p w14:paraId="52AD0976" w14:textId="5EC44849" w:rsidR="002B30BD" w:rsidRPr="0042143F" w:rsidRDefault="00AC0BB6" w:rsidP="0075142C">
      <w:pPr>
        <w:autoSpaceDE w:val="0"/>
        <w:autoSpaceDN w:val="0"/>
        <w:adjustRightInd w:val="0"/>
        <w:spacing w:after="0" w:line="240" w:lineRule="auto"/>
        <w:jc w:val="center"/>
        <w:rPr>
          <w:rFonts w:ascii="Segoe UI" w:hAnsi="Segoe UI" w:cs="Segoe UI"/>
          <w:b/>
          <w:iCs/>
          <w:color w:val="000000"/>
          <w:sz w:val="20"/>
          <w:szCs w:val="20"/>
        </w:rPr>
      </w:pPr>
      <w:r>
        <w:rPr>
          <w:rFonts w:ascii="Calibri" w:hAnsi="Calibri" w:cs="Times New Roman"/>
          <w:noProof/>
          <w:lang w:val="en-US"/>
        </w:rPr>
        <w:pict w14:anchorId="52AD0A13">
          <v:shape id="_x0000_s1056" type="#_x0000_t202" style="position:absolute;left:0;text-align:left;margin-left:358.2pt;margin-top:701.55pt;width:120.05pt;height:30.2pt;z-index:251668480;mso-height-percent:200;mso-position-vertical-relative:margin;mso-height-percent:200;mso-width-relative:margin;mso-height-relative:margin" stroked="f">
            <v:textbox style="mso-next-textbox:#_x0000_s1056;mso-fit-shape-to-text:t">
              <w:txbxContent>
                <w:p w14:paraId="52AD0A26" w14:textId="77777777" w:rsidR="001B2E6B" w:rsidRPr="000323D5" w:rsidRDefault="001B2E6B" w:rsidP="001B2E6B">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52AD0A27" w14:textId="3BF335ED" w:rsidR="001B2E6B" w:rsidRPr="000323D5" w:rsidRDefault="00AC0BB6" w:rsidP="001B2E6B">
                  <w:pPr>
                    <w:spacing w:after="0" w:line="240" w:lineRule="auto"/>
                    <w:rPr>
                      <w:rFonts w:ascii="Poppins" w:hAnsi="Poppins" w:cs="Poppins"/>
                      <w:color w:val="A6A6A6"/>
                      <w:sz w:val="20"/>
                      <w:szCs w:val="20"/>
                    </w:rPr>
                  </w:pPr>
                  <w:r>
                    <w:rPr>
                      <w:rFonts w:ascii="Poppins" w:hAnsi="Poppins" w:cs="Poppins"/>
                      <w:color w:val="A6A6A6"/>
                      <w:sz w:val="20"/>
                      <w:szCs w:val="20"/>
                    </w:rPr>
                    <w:t>22</w:t>
                  </w:r>
                  <w:r w:rsidRPr="00AC0BB6">
                    <w:rPr>
                      <w:rFonts w:ascii="Poppins" w:hAnsi="Poppins" w:cs="Poppins"/>
                      <w:color w:val="A6A6A6"/>
                      <w:sz w:val="20"/>
                      <w:szCs w:val="20"/>
                      <w:vertAlign w:val="superscript"/>
                    </w:rPr>
                    <w:t>nd</w:t>
                  </w:r>
                  <w:r>
                    <w:rPr>
                      <w:rFonts w:ascii="Poppins" w:hAnsi="Poppins" w:cs="Poppins"/>
                      <w:color w:val="A6A6A6"/>
                      <w:sz w:val="20"/>
                      <w:szCs w:val="20"/>
                    </w:rPr>
                    <w:t xml:space="preserve"> September 2022</w:t>
                  </w:r>
                </w:p>
              </w:txbxContent>
            </v:textbox>
            <w10:wrap anchory="margin"/>
          </v:shape>
        </w:pict>
      </w:r>
      <w:r>
        <w:rPr>
          <w:rFonts w:ascii="Calibri" w:hAnsi="Calibri" w:cs="Times New Roman"/>
          <w:noProof/>
          <w:lang w:val="en-US"/>
        </w:rPr>
        <w:pict w14:anchorId="52AD0A15">
          <v:shape id="_x0000_s1054" type="#_x0000_t202" style="position:absolute;left:0;text-align:left;margin-left:99.9pt;margin-top:701.55pt;width:108.45pt;height:30.2pt;z-index:251666432;mso-height-percent:200;mso-position-vertical-relative:margin;mso-height-percent:200;mso-width-relative:margin;mso-height-relative:margin" stroked="f">
            <v:textbox style="mso-next-textbox:#_x0000_s1054;mso-fit-shape-to-text:t">
              <w:txbxContent>
                <w:p w14:paraId="52AD0A2B" w14:textId="18CC7565" w:rsidR="001B2E6B" w:rsidRPr="000323D5" w:rsidRDefault="001B2E6B" w:rsidP="001B2E6B">
                  <w:pPr>
                    <w:spacing w:after="0" w:line="240" w:lineRule="auto"/>
                    <w:rPr>
                      <w:rFonts w:ascii="Poppins" w:hAnsi="Poppins" w:cs="Poppins"/>
                      <w:color w:val="A6A6A6"/>
                      <w:sz w:val="20"/>
                      <w:szCs w:val="20"/>
                    </w:rPr>
                  </w:pPr>
                </w:p>
              </w:txbxContent>
            </v:textbox>
            <w10:wrap anchory="margin"/>
          </v:shape>
        </w:pict>
      </w:r>
    </w:p>
    <w:p w14:paraId="52AD0977" w14:textId="77777777" w:rsidR="001B2E6B" w:rsidRDefault="001B2E6B" w:rsidP="001B2E6B">
      <w:pPr>
        <w:rPr>
          <w:rFonts w:ascii="Segoe UI" w:hAnsi="Segoe UI" w:cs="Segoe UI"/>
          <w:b/>
        </w:rPr>
      </w:pPr>
    </w:p>
    <w:p w14:paraId="52AD0978" w14:textId="77777777" w:rsidR="007145D0" w:rsidRDefault="007145D0" w:rsidP="007145D0">
      <w:pPr>
        <w:jc w:val="center"/>
        <w:rPr>
          <w:rFonts w:ascii="Segoe UI" w:hAnsi="Segoe UI" w:cs="Segoe UI"/>
          <w:b/>
        </w:rPr>
      </w:pPr>
      <w:r>
        <w:rPr>
          <w:rFonts w:ascii="Segoe UI" w:hAnsi="Segoe UI" w:cs="Segoe UI"/>
          <w:b/>
        </w:rPr>
        <w:lastRenderedPageBreak/>
        <w:t>Complaints Policy</w:t>
      </w:r>
    </w:p>
    <w:p w14:paraId="52AD0979" w14:textId="77777777" w:rsidR="00E374BC" w:rsidRDefault="00FA3FB7" w:rsidP="00AD2A4F">
      <w:pPr>
        <w:rPr>
          <w:rFonts w:ascii="Segoe UI" w:hAnsi="Segoe UI" w:cs="Segoe UI"/>
          <w:b/>
        </w:rPr>
      </w:pPr>
      <w:r>
        <w:rPr>
          <w:rFonts w:ascii="Segoe UI" w:hAnsi="Segoe UI" w:cs="Segoe UI"/>
          <w:b/>
        </w:rPr>
        <w:t>Introduction</w:t>
      </w:r>
    </w:p>
    <w:p w14:paraId="52AD097A" w14:textId="39D14371" w:rsidR="00E350F1" w:rsidRPr="00E350F1" w:rsidRDefault="00E350F1" w:rsidP="00AD2A4F">
      <w:pPr>
        <w:rPr>
          <w:rFonts w:ascii="Segoe UI" w:hAnsi="Segoe UI" w:cs="Segoe UI"/>
          <w:b/>
        </w:rPr>
      </w:pPr>
      <w:r w:rsidRPr="00E350F1">
        <w:rPr>
          <w:rFonts w:ascii="Segoe UI" w:hAnsi="Segoe UI" w:cs="Segoe UI"/>
        </w:rPr>
        <w:t xml:space="preserve">The aim of this policy and accompanying procedure is to achieve a fair, effective and speedy resolution of parental/carer concerns about the education and/or welfare of individual </w:t>
      </w:r>
      <w:r w:rsidR="00FD32C9">
        <w:rPr>
          <w:rFonts w:ascii="Segoe UI" w:hAnsi="Segoe UI" w:cs="Segoe UI"/>
        </w:rPr>
        <w:t>pupil</w:t>
      </w:r>
      <w:r w:rsidRPr="00E350F1">
        <w:rPr>
          <w:rFonts w:ascii="Segoe UI" w:hAnsi="Segoe UI" w:cs="Segoe UI"/>
        </w:rPr>
        <w:t>s in the care of Orion.</w:t>
      </w:r>
    </w:p>
    <w:p w14:paraId="52AD097B" w14:textId="77777777" w:rsidR="00FA3FB7" w:rsidRDefault="00FA3FB7" w:rsidP="00FA3FB7">
      <w:pPr>
        <w:rPr>
          <w:rFonts w:ascii="Segoe UI" w:hAnsi="Segoe UI" w:cs="Segoe UI"/>
        </w:rPr>
      </w:pPr>
      <w:r>
        <w:rPr>
          <w:rFonts w:ascii="Segoe UI" w:hAnsi="Segoe UI" w:cs="Segoe UI"/>
        </w:rPr>
        <w:t>Orion</w:t>
      </w:r>
      <w:r w:rsidRPr="00FA3FB7">
        <w:rPr>
          <w:rFonts w:ascii="Segoe UI" w:hAnsi="Segoe UI" w:cs="Segoe UI"/>
        </w:rPr>
        <w:t xml:space="preserve"> wants to deal with any issues, concerns and complaints as promptly and effectively </w:t>
      </w:r>
      <w:r w:rsidR="00E350F1">
        <w:rPr>
          <w:rFonts w:ascii="Segoe UI" w:hAnsi="Segoe UI" w:cs="Segoe UI"/>
        </w:rPr>
        <w:t xml:space="preserve">and encourages </w:t>
      </w:r>
      <w:r w:rsidRPr="00FA3FB7">
        <w:rPr>
          <w:rFonts w:ascii="Segoe UI" w:hAnsi="Segoe UI" w:cs="Segoe UI"/>
        </w:rPr>
        <w:t xml:space="preserve">in </w:t>
      </w:r>
      <w:r w:rsidR="00D4635E">
        <w:rPr>
          <w:rFonts w:ascii="Segoe UI" w:hAnsi="Segoe UI" w:cs="Segoe UI"/>
        </w:rPr>
        <w:t xml:space="preserve">the first instance </w:t>
      </w:r>
      <w:r w:rsidR="00E350F1">
        <w:rPr>
          <w:rFonts w:ascii="Segoe UI" w:hAnsi="Segoe UI" w:cs="Segoe UI"/>
        </w:rPr>
        <w:t xml:space="preserve">that concerns </w:t>
      </w:r>
      <w:r w:rsidRPr="00FA3FB7">
        <w:rPr>
          <w:rFonts w:ascii="Segoe UI" w:hAnsi="Segoe UI" w:cs="Segoe UI"/>
        </w:rPr>
        <w:t>go directly to the p</w:t>
      </w:r>
      <w:r w:rsidR="00E350F1">
        <w:rPr>
          <w:rFonts w:ascii="Segoe UI" w:hAnsi="Segoe UI" w:cs="Segoe UI"/>
        </w:rPr>
        <w:t xml:space="preserve">erson who is most appropriate - </w:t>
      </w:r>
      <w:r w:rsidRPr="00FA3FB7">
        <w:rPr>
          <w:rFonts w:ascii="Segoe UI" w:hAnsi="Segoe UI" w:cs="Segoe UI"/>
        </w:rPr>
        <w:t>this will usually be th</w:t>
      </w:r>
      <w:r>
        <w:rPr>
          <w:rFonts w:ascii="Segoe UI" w:hAnsi="Segoe UI" w:cs="Segoe UI"/>
        </w:rPr>
        <w:t>e Head of School</w:t>
      </w:r>
      <w:r w:rsidRPr="00FA3FB7">
        <w:rPr>
          <w:rFonts w:ascii="Segoe UI" w:hAnsi="Segoe UI" w:cs="Segoe UI"/>
        </w:rPr>
        <w:t>.</w:t>
      </w:r>
    </w:p>
    <w:p w14:paraId="52AD097C" w14:textId="42C5905E" w:rsidR="00FA3FB7" w:rsidRPr="00FA3FB7" w:rsidRDefault="00D4635E" w:rsidP="00FA3FB7">
      <w:pPr>
        <w:rPr>
          <w:rFonts w:ascii="Segoe UI" w:hAnsi="Segoe UI" w:cs="Segoe UI"/>
        </w:rPr>
      </w:pPr>
      <w:r>
        <w:rPr>
          <w:rFonts w:ascii="Segoe UI" w:hAnsi="Segoe UI" w:cs="Segoe UI"/>
        </w:rPr>
        <w:t>For non-</w:t>
      </w:r>
      <w:r w:rsidR="00FA3FB7" w:rsidRPr="00FA3FB7">
        <w:rPr>
          <w:rFonts w:ascii="Segoe UI" w:hAnsi="Segoe UI" w:cs="Segoe UI"/>
        </w:rPr>
        <w:t>parent</w:t>
      </w:r>
      <w:r>
        <w:rPr>
          <w:rFonts w:ascii="Segoe UI" w:hAnsi="Segoe UI" w:cs="Segoe UI"/>
        </w:rPr>
        <w:t xml:space="preserve">s or a guardian of a </w:t>
      </w:r>
      <w:r w:rsidR="00FD32C9">
        <w:rPr>
          <w:rFonts w:ascii="Segoe UI" w:hAnsi="Segoe UI" w:cs="Segoe UI"/>
        </w:rPr>
        <w:t>pupil</w:t>
      </w:r>
      <w:r>
        <w:rPr>
          <w:rFonts w:ascii="Segoe UI" w:hAnsi="Segoe UI" w:cs="Segoe UI"/>
        </w:rPr>
        <w:t xml:space="preserve"> </w:t>
      </w:r>
      <w:r w:rsidR="00FA3FB7" w:rsidRPr="00FA3FB7">
        <w:rPr>
          <w:rFonts w:ascii="Segoe UI" w:hAnsi="Segoe UI" w:cs="Segoe UI"/>
        </w:rPr>
        <w:t>att</w:t>
      </w:r>
      <w:r w:rsidR="00FA3FB7">
        <w:rPr>
          <w:rFonts w:ascii="Segoe UI" w:hAnsi="Segoe UI" w:cs="Segoe UI"/>
        </w:rPr>
        <w:t>ending Orion</w:t>
      </w:r>
      <w:r>
        <w:rPr>
          <w:rFonts w:ascii="Segoe UI" w:hAnsi="Segoe UI" w:cs="Segoe UI"/>
        </w:rPr>
        <w:t xml:space="preserve">, </w:t>
      </w:r>
      <w:r w:rsidR="00FA3FB7">
        <w:rPr>
          <w:rFonts w:ascii="Segoe UI" w:hAnsi="Segoe UI" w:cs="Segoe UI"/>
        </w:rPr>
        <w:t>the Head of School</w:t>
      </w:r>
      <w:r w:rsidR="00FE7309">
        <w:rPr>
          <w:rFonts w:ascii="Segoe UI" w:hAnsi="Segoe UI" w:cs="Segoe UI"/>
        </w:rPr>
        <w:t xml:space="preserve"> should be contacted.</w:t>
      </w:r>
    </w:p>
    <w:p w14:paraId="52AD097D" w14:textId="2E4DA2C7" w:rsidR="00FA3FB7" w:rsidRDefault="00FA3FB7" w:rsidP="00FA3FB7">
      <w:pPr>
        <w:rPr>
          <w:rFonts w:ascii="Segoe UI" w:hAnsi="Segoe UI" w:cs="Segoe UI"/>
        </w:rPr>
      </w:pPr>
      <w:r>
        <w:rPr>
          <w:rFonts w:ascii="Segoe UI" w:hAnsi="Segoe UI" w:cs="Segoe UI"/>
        </w:rPr>
        <w:t xml:space="preserve">Orion </w:t>
      </w:r>
      <w:r w:rsidRPr="00FA3FB7">
        <w:rPr>
          <w:rFonts w:ascii="Segoe UI" w:hAnsi="Segoe UI" w:cs="Segoe UI"/>
        </w:rPr>
        <w:t xml:space="preserve">is required by law to have a complaints procedure that aims to ensure that concerns and complaints are handled in a fair and non-adversarial manner. The procedure is intended to deal with complaints relating to the actions of staff and the application of </w:t>
      </w:r>
      <w:r>
        <w:rPr>
          <w:rFonts w:ascii="Segoe UI" w:hAnsi="Segoe UI" w:cs="Segoe UI"/>
        </w:rPr>
        <w:t>school</w:t>
      </w:r>
      <w:r w:rsidRPr="00FA3FB7">
        <w:rPr>
          <w:rFonts w:ascii="Segoe UI" w:hAnsi="Segoe UI" w:cs="Segoe UI"/>
        </w:rPr>
        <w:t xml:space="preserve"> procedures whe</w:t>
      </w:r>
      <w:r>
        <w:rPr>
          <w:rFonts w:ascii="Segoe UI" w:hAnsi="Segoe UI" w:cs="Segoe UI"/>
        </w:rPr>
        <w:t xml:space="preserve">re they affect individual </w:t>
      </w:r>
      <w:r w:rsidR="00FD32C9">
        <w:rPr>
          <w:rFonts w:ascii="Segoe UI" w:hAnsi="Segoe UI" w:cs="Segoe UI"/>
        </w:rPr>
        <w:t>pupil</w:t>
      </w:r>
      <w:r>
        <w:rPr>
          <w:rFonts w:ascii="Segoe UI" w:hAnsi="Segoe UI" w:cs="Segoe UI"/>
        </w:rPr>
        <w:t>s</w:t>
      </w:r>
      <w:r w:rsidRPr="00FA3FB7">
        <w:rPr>
          <w:rFonts w:ascii="Segoe UI" w:hAnsi="Segoe UI" w:cs="Segoe UI"/>
        </w:rPr>
        <w:t xml:space="preserve"> except in matters relating to: </w:t>
      </w:r>
    </w:p>
    <w:p w14:paraId="52AD097E" w14:textId="77777777" w:rsidR="00FA3FB7" w:rsidRPr="00FA3FB7" w:rsidRDefault="00FA3FB7" w:rsidP="00FA3FB7">
      <w:pPr>
        <w:pStyle w:val="ListParagraph"/>
        <w:numPr>
          <w:ilvl w:val="0"/>
          <w:numId w:val="19"/>
        </w:numPr>
        <w:rPr>
          <w:rFonts w:ascii="Segoe UI" w:hAnsi="Segoe UI" w:cs="Segoe UI"/>
        </w:rPr>
      </w:pPr>
      <w:r w:rsidRPr="00FA3FB7">
        <w:rPr>
          <w:rFonts w:ascii="Segoe UI" w:hAnsi="Segoe UI" w:cs="Segoe UI"/>
        </w:rPr>
        <w:t xml:space="preserve">Curriculum </w:t>
      </w:r>
    </w:p>
    <w:p w14:paraId="52AD097F" w14:textId="77777777" w:rsidR="00FA3FB7" w:rsidRPr="00FA3FB7" w:rsidRDefault="00FA3FB7" w:rsidP="00FA3FB7">
      <w:pPr>
        <w:pStyle w:val="ListParagraph"/>
        <w:numPr>
          <w:ilvl w:val="0"/>
          <w:numId w:val="19"/>
        </w:numPr>
        <w:rPr>
          <w:rFonts w:ascii="Segoe UI" w:hAnsi="Segoe UI" w:cs="Segoe UI"/>
        </w:rPr>
      </w:pPr>
      <w:r w:rsidRPr="00FA3FB7">
        <w:rPr>
          <w:rFonts w:ascii="Segoe UI" w:hAnsi="Segoe UI" w:cs="Segoe UI"/>
        </w:rPr>
        <w:t xml:space="preserve">A particular exclusion, </w:t>
      </w:r>
    </w:p>
    <w:p w14:paraId="52AD0980" w14:textId="77777777" w:rsidR="00FA3FB7" w:rsidRPr="00FA3FB7" w:rsidRDefault="00FA3FB7" w:rsidP="00FA3FB7">
      <w:pPr>
        <w:pStyle w:val="ListParagraph"/>
        <w:numPr>
          <w:ilvl w:val="0"/>
          <w:numId w:val="19"/>
        </w:numPr>
        <w:rPr>
          <w:rFonts w:ascii="Segoe UI" w:hAnsi="Segoe UI" w:cs="Segoe UI"/>
        </w:rPr>
      </w:pPr>
      <w:r w:rsidRPr="00FA3FB7">
        <w:rPr>
          <w:rFonts w:ascii="Segoe UI" w:hAnsi="Segoe UI" w:cs="Segoe UI"/>
        </w:rPr>
        <w:t xml:space="preserve">A particular child protection issue </w:t>
      </w:r>
    </w:p>
    <w:p w14:paraId="52AD0981" w14:textId="77777777" w:rsidR="00FA3FB7" w:rsidRPr="00FA3FB7" w:rsidRDefault="00FA3FB7" w:rsidP="00FA3FB7">
      <w:pPr>
        <w:pStyle w:val="ListParagraph"/>
        <w:numPr>
          <w:ilvl w:val="0"/>
          <w:numId w:val="19"/>
        </w:numPr>
        <w:rPr>
          <w:rFonts w:ascii="Segoe UI" w:hAnsi="Segoe UI" w:cs="Segoe UI"/>
        </w:rPr>
      </w:pPr>
      <w:r w:rsidRPr="00FA3FB7">
        <w:rPr>
          <w:rFonts w:ascii="Segoe UI" w:hAnsi="Segoe UI" w:cs="Segoe UI"/>
        </w:rPr>
        <w:t xml:space="preserve">A special needs statementing issue </w:t>
      </w:r>
    </w:p>
    <w:p w14:paraId="52AD0982" w14:textId="77777777" w:rsidR="00FA3FB7" w:rsidRPr="00FA3FB7" w:rsidRDefault="00FA3FB7" w:rsidP="00FA3FB7">
      <w:pPr>
        <w:pStyle w:val="ListParagraph"/>
        <w:numPr>
          <w:ilvl w:val="0"/>
          <w:numId w:val="19"/>
        </w:numPr>
        <w:rPr>
          <w:rFonts w:ascii="Segoe UI" w:hAnsi="Segoe UI" w:cs="Segoe UI"/>
        </w:rPr>
      </w:pPr>
      <w:r w:rsidRPr="00FA3FB7">
        <w:rPr>
          <w:rFonts w:ascii="Segoe UI" w:hAnsi="Segoe UI" w:cs="Segoe UI"/>
        </w:rPr>
        <w:t xml:space="preserve">An admission issue all of which are dealt with under separate procedures. </w:t>
      </w:r>
    </w:p>
    <w:p w14:paraId="52AD0983" w14:textId="77777777" w:rsidR="00FA3FB7" w:rsidRPr="00FA3FB7" w:rsidRDefault="00FA3FB7" w:rsidP="00FA3FB7">
      <w:pPr>
        <w:rPr>
          <w:rFonts w:ascii="Segoe UI" w:hAnsi="Segoe UI" w:cs="Segoe UI"/>
        </w:rPr>
      </w:pPr>
      <w:r w:rsidRPr="00FA3FB7">
        <w:rPr>
          <w:rFonts w:ascii="Segoe UI" w:hAnsi="Segoe UI" w:cs="Segoe UI"/>
        </w:rPr>
        <w:t>All of which are dealt with under separate procedures. Details of these procedures are available at school.</w:t>
      </w:r>
    </w:p>
    <w:p w14:paraId="52AD0984" w14:textId="77777777" w:rsidR="00FA3FB7" w:rsidRDefault="00FA3FB7" w:rsidP="00FA3FB7">
      <w:pPr>
        <w:rPr>
          <w:rFonts w:ascii="Segoe UI" w:hAnsi="Segoe UI" w:cs="Segoe UI"/>
        </w:rPr>
      </w:pPr>
      <w:r>
        <w:rPr>
          <w:rFonts w:ascii="Segoe UI" w:hAnsi="Segoe UI" w:cs="Segoe UI"/>
        </w:rPr>
        <w:t>Orion</w:t>
      </w:r>
      <w:r w:rsidRPr="00FA3FB7">
        <w:rPr>
          <w:rFonts w:ascii="Segoe UI" w:hAnsi="Segoe UI" w:cs="Segoe UI"/>
        </w:rPr>
        <w:t xml:space="preserve"> encourages any complainant to make every effort to resolve an</w:t>
      </w:r>
      <w:r w:rsidR="00FE7309">
        <w:rPr>
          <w:rFonts w:ascii="Segoe UI" w:hAnsi="Segoe UI" w:cs="Segoe UI"/>
        </w:rPr>
        <w:t>y concerns informally -</w:t>
      </w:r>
      <w:r w:rsidRPr="00FA3FB7">
        <w:rPr>
          <w:rFonts w:ascii="Segoe UI" w:hAnsi="Segoe UI" w:cs="Segoe UI"/>
        </w:rPr>
        <w:t xml:space="preserve"> </w:t>
      </w:r>
      <w:r w:rsidR="00FE7309">
        <w:rPr>
          <w:rFonts w:ascii="Segoe UI" w:hAnsi="Segoe UI" w:cs="Segoe UI"/>
        </w:rPr>
        <w:t xml:space="preserve">taking the </w:t>
      </w:r>
      <w:r w:rsidRPr="00FA3FB7">
        <w:rPr>
          <w:rFonts w:ascii="Segoe UI" w:hAnsi="Segoe UI" w:cs="Segoe UI"/>
        </w:rPr>
        <w:t xml:space="preserve">following these steps. </w:t>
      </w:r>
    </w:p>
    <w:p w14:paraId="52AD0985" w14:textId="77777777" w:rsidR="00FA3FB7" w:rsidRDefault="00FA3FB7" w:rsidP="00FA3FB7">
      <w:pPr>
        <w:rPr>
          <w:rFonts w:ascii="Segoe UI" w:hAnsi="Segoe UI" w:cs="Segoe UI"/>
        </w:rPr>
      </w:pPr>
      <w:r w:rsidRPr="00FA3FB7">
        <w:rPr>
          <w:rFonts w:ascii="Segoe UI" w:hAnsi="Segoe UI" w:cs="Segoe UI"/>
        </w:rPr>
        <w:t xml:space="preserve">Please note: </w:t>
      </w:r>
    </w:p>
    <w:p w14:paraId="52AD0986" w14:textId="77777777" w:rsidR="00FA3FB7" w:rsidRPr="00FA3FB7" w:rsidRDefault="00FA3FB7" w:rsidP="00FA3FB7">
      <w:pPr>
        <w:pStyle w:val="ListParagraph"/>
        <w:numPr>
          <w:ilvl w:val="0"/>
          <w:numId w:val="19"/>
        </w:numPr>
        <w:rPr>
          <w:rFonts w:ascii="Segoe UI" w:hAnsi="Segoe UI" w:cs="Segoe UI"/>
        </w:rPr>
      </w:pPr>
      <w:r w:rsidRPr="00FA3FB7">
        <w:rPr>
          <w:rFonts w:ascii="Segoe UI" w:hAnsi="Segoe UI" w:cs="Segoe UI"/>
        </w:rPr>
        <w:t xml:space="preserve">Any concern or complaint should be bought to the attention of </w:t>
      </w:r>
      <w:r>
        <w:rPr>
          <w:rFonts w:ascii="Segoe UI" w:hAnsi="Segoe UI" w:cs="Segoe UI"/>
        </w:rPr>
        <w:t xml:space="preserve">Orion </w:t>
      </w:r>
      <w:r w:rsidRPr="00FA3FB7">
        <w:rPr>
          <w:rFonts w:ascii="Segoe UI" w:hAnsi="Segoe UI" w:cs="Segoe UI"/>
        </w:rPr>
        <w:t xml:space="preserve">at the earliest opportunity; any matter raised more than 3 months after the event will only be considered in exceptional circumstances. </w:t>
      </w:r>
    </w:p>
    <w:p w14:paraId="52AD0987" w14:textId="77777777" w:rsidR="00F965B3" w:rsidRDefault="00FA3FB7" w:rsidP="008C57E6">
      <w:pPr>
        <w:pStyle w:val="ListParagraph"/>
        <w:numPr>
          <w:ilvl w:val="0"/>
          <w:numId w:val="19"/>
        </w:numPr>
        <w:rPr>
          <w:rFonts w:ascii="Segoe UI" w:hAnsi="Segoe UI" w:cs="Segoe UI"/>
        </w:rPr>
      </w:pPr>
      <w:r w:rsidRPr="00FA3FB7">
        <w:rPr>
          <w:rFonts w:ascii="Segoe UI" w:hAnsi="Segoe UI" w:cs="Segoe UI"/>
        </w:rPr>
        <w:t>An anonymous complaint will not be dealt with unless there are exceptional circumstances</w:t>
      </w:r>
    </w:p>
    <w:p w14:paraId="52AD0988" w14:textId="77777777" w:rsidR="007145D0" w:rsidRDefault="007145D0" w:rsidP="00F965B3">
      <w:pPr>
        <w:rPr>
          <w:rFonts w:ascii="Segoe UI" w:hAnsi="Segoe UI" w:cs="Segoe UI"/>
          <w:b/>
        </w:rPr>
      </w:pPr>
    </w:p>
    <w:p w14:paraId="52AD0989" w14:textId="77777777" w:rsidR="007145D0" w:rsidRDefault="007145D0" w:rsidP="00F965B3">
      <w:pPr>
        <w:rPr>
          <w:rFonts w:ascii="Segoe UI" w:hAnsi="Segoe UI" w:cs="Segoe UI"/>
          <w:b/>
        </w:rPr>
      </w:pPr>
    </w:p>
    <w:p w14:paraId="52AD098A" w14:textId="77777777" w:rsidR="007145D0" w:rsidRDefault="007145D0" w:rsidP="00F965B3">
      <w:pPr>
        <w:rPr>
          <w:rFonts w:ascii="Segoe UI" w:hAnsi="Segoe UI" w:cs="Segoe UI"/>
          <w:b/>
        </w:rPr>
      </w:pPr>
    </w:p>
    <w:p w14:paraId="52AD098B" w14:textId="77777777" w:rsidR="00F965B3" w:rsidRPr="00306CB7" w:rsidRDefault="00F965B3" w:rsidP="00F965B3">
      <w:pPr>
        <w:rPr>
          <w:rFonts w:ascii="Segoe UI" w:hAnsi="Segoe UI" w:cs="Segoe UI"/>
        </w:rPr>
      </w:pPr>
      <w:r w:rsidRPr="00306CB7">
        <w:rPr>
          <w:rFonts w:ascii="Segoe UI" w:hAnsi="Segoe UI" w:cs="Segoe UI"/>
          <w:b/>
        </w:rPr>
        <w:lastRenderedPageBreak/>
        <w:t xml:space="preserve">Complaints Procedure </w:t>
      </w:r>
    </w:p>
    <w:p w14:paraId="52AD098C" w14:textId="77777777" w:rsidR="00F965B3" w:rsidRPr="00306CB7" w:rsidRDefault="00F965B3" w:rsidP="008C57E6">
      <w:pPr>
        <w:rPr>
          <w:rFonts w:ascii="Segoe UI" w:hAnsi="Segoe UI" w:cs="Segoe UI"/>
        </w:rPr>
      </w:pPr>
      <w:r w:rsidRPr="00306CB7">
        <w:rPr>
          <w:rFonts w:ascii="Segoe UI" w:hAnsi="Segoe UI" w:cs="Segoe UI"/>
        </w:rPr>
        <w:t xml:space="preserve">The complaints procedure will: </w:t>
      </w:r>
    </w:p>
    <w:p w14:paraId="52AD098D"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Encourage resolution of problems by informal means wherever possible </w:t>
      </w:r>
    </w:p>
    <w:p w14:paraId="52AD098E"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Be easy to obtain and clearly publicised </w:t>
      </w:r>
    </w:p>
    <w:p w14:paraId="52AD098F"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Be simple to understand and use </w:t>
      </w:r>
    </w:p>
    <w:p w14:paraId="52AD0990"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Be impartial </w:t>
      </w:r>
    </w:p>
    <w:p w14:paraId="52AD0991"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Be non-adversarial </w:t>
      </w:r>
    </w:p>
    <w:p w14:paraId="52AD0992"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Allow swift handling with clear time-limits for action and keeping people informed of progress </w:t>
      </w:r>
    </w:p>
    <w:p w14:paraId="52AD0993"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Ensure a full and fair investigation by an independent person where necessary </w:t>
      </w:r>
    </w:p>
    <w:p w14:paraId="52AD0994"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Respect people’s desire for confidentiality </w:t>
      </w:r>
    </w:p>
    <w:p w14:paraId="52AD0995"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 xml:space="preserve">Address all the points at issue and provide an effective response and appropriate redress, where necessary and </w:t>
      </w:r>
    </w:p>
    <w:p w14:paraId="52AD0996" w14:textId="77777777" w:rsidR="00306CB7" w:rsidRPr="00306CB7" w:rsidRDefault="00F965B3" w:rsidP="00306CB7">
      <w:pPr>
        <w:pStyle w:val="ListParagraph"/>
        <w:numPr>
          <w:ilvl w:val="0"/>
          <w:numId w:val="27"/>
        </w:numPr>
        <w:rPr>
          <w:rFonts w:ascii="Segoe UI" w:hAnsi="Segoe UI" w:cs="Segoe UI"/>
        </w:rPr>
      </w:pPr>
      <w:r w:rsidRPr="00306CB7">
        <w:rPr>
          <w:rFonts w:ascii="Segoe UI" w:hAnsi="Segoe UI" w:cs="Segoe UI"/>
        </w:rPr>
        <w:t>Provide information to the school’s Governing Body and Head</w:t>
      </w:r>
      <w:r w:rsidR="00306CB7" w:rsidRPr="00306CB7">
        <w:rPr>
          <w:rFonts w:ascii="Segoe UI" w:hAnsi="Segoe UI" w:cs="Segoe UI"/>
        </w:rPr>
        <w:t xml:space="preserve"> of School</w:t>
      </w:r>
      <w:r w:rsidRPr="00306CB7">
        <w:rPr>
          <w:rFonts w:ascii="Segoe UI" w:hAnsi="Segoe UI" w:cs="Segoe UI"/>
        </w:rPr>
        <w:t xml:space="preserve"> so that services can</w:t>
      </w:r>
      <w:r w:rsidR="00306CB7" w:rsidRPr="00306CB7">
        <w:rPr>
          <w:rFonts w:ascii="Segoe UI" w:hAnsi="Segoe UI" w:cs="Segoe UI"/>
        </w:rPr>
        <w:t xml:space="preserve"> be improved </w:t>
      </w:r>
    </w:p>
    <w:p w14:paraId="52AD0997" w14:textId="77777777" w:rsidR="00F965B3" w:rsidRPr="00306CB7" w:rsidRDefault="00306CB7" w:rsidP="008C57E6">
      <w:pPr>
        <w:rPr>
          <w:rFonts w:ascii="Segoe UI" w:hAnsi="Segoe UI" w:cs="Segoe UI"/>
          <w:b/>
        </w:rPr>
      </w:pPr>
      <w:r>
        <w:rPr>
          <w:rFonts w:ascii="Segoe UI" w:hAnsi="Segoe UI" w:cs="Segoe UI"/>
        </w:rPr>
        <w:t>Orion</w:t>
      </w:r>
      <w:r w:rsidR="00F965B3" w:rsidRPr="00306CB7">
        <w:rPr>
          <w:rFonts w:ascii="Segoe UI" w:hAnsi="Segoe UI" w:cs="Segoe UI"/>
        </w:rPr>
        <w:t xml:space="preserve"> will be clear about the difference between a concern and a complaint. We will take concerns seriously at the earliest stage to reduce the numbers that develop into complaints.</w:t>
      </w:r>
    </w:p>
    <w:p w14:paraId="52AD0998" w14:textId="77777777" w:rsidR="00306CB7" w:rsidRPr="00786948" w:rsidRDefault="00306CB7" w:rsidP="008C57E6">
      <w:pPr>
        <w:rPr>
          <w:rFonts w:ascii="Segoe UI" w:hAnsi="Segoe UI" w:cs="Segoe UI"/>
          <w:b/>
        </w:rPr>
      </w:pPr>
      <w:r w:rsidRPr="00786948">
        <w:rPr>
          <w:rFonts w:ascii="Segoe UI" w:hAnsi="Segoe UI" w:cs="Segoe UI"/>
          <w:b/>
        </w:rPr>
        <w:t xml:space="preserve">Stage One: Informal Resolution </w:t>
      </w:r>
    </w:p>
    <w:p w14:paraId="52AD0999" w14:textId="77777777" w:rsidR="00306CB7" w:rsidRPr="00306CB7" w:rsidRDefault="00306CB7" w:rsidP="008C57E6">
      <w:pPr>
        <w:rPr>
          <w:rFonts w:ascii="Segoe UI" w:hAnsi="Segoe UI" w:cs="Segoe UI"/>
        </w:rPr>
      </w:pPr>
      <w:r w:rsidRPr="00306CB7">
        <w:rPr>
          <w:rFonts w:ascii="Segoe UI" w:hAnsi="Segoe UI" w:cs="Segoe UI"/>
        </w:rPr>
        <w:t xml:space="preserve">It is hoped that most concerns and complaints will be resolved quickly and informally. </w:t>
      </w:r>
    </w:p>
    <w:p w14:paraId="52AD099A" w14:textId="77777777" w:rsidR="00306CB7" w:rsidRDefault="00306CB7" w:rsidP="008C57E6">
      <w:pPr>
        <w:pStyle w:val="ListParagraph"/>
        <w:numPr>
          <w:ilvl w:val="0"/>
          <w:numId w:val="28"/>
        </w:numPr>
        <w:rPr>
          <w:rFonts w:ascii="Segoe UI" w:hAnsi="Segoe UI" w:cs="Segoe UI"/>
        </w:rPr>
      </w:pPr>
      <w:r w:rsidRPr="00306CB7">
        <w:rPr>
          <w:rFonts w:ascii="Segoe UI" w:hAnsi="Segoe UI" w:cs="Segoe UI"/>
        </w:rPr>
        <w:t xml:space="preserve">The main contact person between parents/carers and Orion will always </w:t>
      </w:r>
      <w:r w:rsidR="00201566">
        <w:rPr>
          <w:rFonts w:ascii="Segoe UI" w:hAnsi="Segoe UI" w:cs="Segoe UI"/>
        </w:rPr>
        <w:t xml:space="preserve">be </w:t>
      </w:r>
      <w:r w:rsidRPr="00306CB7">
        <w:rPr>
          <w:rFonts w:ascii="Segoe UI" w:hAnsi="Segoe UI" w:cs="Segoe UI"/>
        </w:rPr>
        <w:t xml:space="preserve">the teacher. In most cases, the matter should be resolved quickly. If the teacher cannot resolve the matter satisfactorily, it may be necessary for him/her to consult </w:t>
      </w:r>
      <w:r>
        <w:rPr>
          <w:rFonts w:ascii="Segoe UI" w:hAnsi="Segoe UI" w:cs="Segoe UI"/>
        </w:rPr>
        <w:t>the Head of School.</w:t>
      </w:r>
    </w:p>
    <w:p w14:paraId="52AD099B" w14:textId="77777777" w:rsidR="00306CB7" w:rsidRDefault="00306CB7" w:rsidP="00306CB7">
      <w:pPr>
        <w:pStyle w:val="ListParagraph"/>
        <w:rPr>
          <w:rFonts w:ascii="Segoe UI" w:hAnsi="Segoe UI" w:cs="Segoe UI"/>
        </w:rPr>
      </w:pPr>
    </w:p>
    <w:p w14:paraId="52AD099C" w14:textId="580A7F23" w:rsidR="00306CB7" w:rsidRDefault="00306CB7" w:rsidP="008C57E6">
      <w:pPr>
        <w:pStyle w:val="ListParagraph"/>
        <w:numPr>
          <w:ilvl w:val="0"/>
          <w:numId w:val="28"/>
        </w:numPr>
        <w:rPr>
          <w:rFonts w:ascii="Segoe UI" w:hAnsi="Segoe UI" w:cs="Segoe UI"/>
        </w:rPr>
      </w:pPr>
      <w:r w:rsidRPr="00306CB7">
        <w:rPr>
          <w:rFonts w:ascii="Segoe UI" w:hAnsi="Segoe UI" w:cs="Segoe UI"/>
        </w:rPr>
        <w:t xml:space="preserve">Complaints made directly to the </w:t>
      </w:r>
      <w:r>
        <w:rPr>
          <w:rFonts w:ascii="Segoe UI" w:hAnsi="Segoe UI" w:cs="Segoe UI"/>
        </w:rPr>
        <w:t xml:space="preserve">Head of School </w:t>
      </w:r>
      <w:r w:rsidRPr="00306CB7">
        <w:rPr>
          <w:rFonts w:ascii="Segoe UI" w:hAnsi="Segoe UI" w:cs="Segoe UI"/>
        </w:rPr>
        <w:t>will usually be refer</w:t>
      </w:r>
      <w:r>
        <w:rPr>
          <w:rFonts w:ascii="Segoe UI" w:hAnsi="Segoe UI" w:cs="Segoe UI"/>
        </w:rPr>
        <w:t xml:space="preserve">red immediately to a </w:t>
      </w:r>
      <w:r w:rsidR="00FD32C9">
        <w:rPr>
          <w:rFonts w:ascii="Segoe UI" w:hAnsi="Segoe UI" w:cs="Segoe UI"/>
        </w:rPr>
        <w:t>pupil</w:t>
      </w:r>
      <w:r>
        <w:rPr>
          <w:rFonts w:ascii="Segoe UI" w:hAnsi="Segoe UI" w:cs="Segoe UI"/>
        </w:rPr>
        <w:t xml:space="preserve">’s </w:t>
      </w:r>
      <w:proofErr w:type="gramStart"/>
      <w:r>
        <w:rPr>
          <w:rFonts w:ascii="Segoe UI" w:hAnsi="Segoe UI" w:cs="Segoe UI"/>
        </w:rPr>
        <w:t>teacher</w:t>
      </w:r>
      <w:r w:rsidRPr="00306CB7">
        <w:rPr>
          <w:rFonts w:ascii="Segoe UI" w:hAnsi="Segoe UI" w:cs="Segoe UI"/>
        </w:rPr>
        <w:t>, unless</w:t>
      </w:r>
      <w:proofErr w:type="gramEnd"/>
      <w:r w:rsidRPr="00306CB7">
        <w:rPr>
          <w:rFonts w:ascii="Segoe UI" w:hAnsi="Segoe UI" w:cs="Segoe UI"/>
        </w:rPr>
        <w:t xml:space="preserve"> the Head</w:t>
      </w:r>
      <w:r>
        <w:rPr>
          <w:rFonts w:ascii="Segoe UI" w:hAnsi="Segoe UI" w:cs="Segoe UI"/>
        </w:rPr>
        <w:t xml:space="preserve"> of School</w:t>
      </w:r>
      <w:r w:rsidRPr="00306CB7">
        <w:rPr>
          <w:rFonts w:ascii="Segoe UI" w:hAnsi="Segoe UI" w:cs="Segoe UI"/>
        </w:rPr>
        <w:t xml:space="preserve"> deem</w:t>
      </w:r>
      <w:r>
        <w:rPr>
          <w:rFonts w:ascii="Segoe UI" w:hAnsi="Segoe UI" w:cs="Segoe UI"/>
        </w:rPr>
        <w:t>s</w:t>
      </w:r>
      <w:r w:rsidRPr="00306CB7">
        <w:rPr>
          <w:rFonts w:ascii="Segoe UI" w:hAnsi="Segoe UI" w:cs="Segoe UI"/>
        </w:rPr>
        <w:t xml:space="preserve"> it appropriate to deal with the matter personally. </w:t>
      </w:r>
    </w:p>
    <w:p w14:paraId="52AD099D" w14:textId="77777777" w:rsidR="00306CB7" w:rsidRPr="00306CB7" w:rsidRDefault="00306CB7" w:rsidP="00306CB7">
      <w:pPr>
        <w:pStyle w:val="ListParagraph"/>
        <w:rPr>
          <w:rFonts w:ascii="Segoe UI" w:hAnsi="Segoe UI" w:cs="Segoe UI"/>
        </w:rPr>
      </w:pPr>
    </w:p>
    <w:p w14:paraId="52AD099E" w14:textId="40B00EFC" w:rsidR="00306CB7" w:rsidRDefault="00306CB7" w:rsidP="008C57E6">
      <w:pPr>
        <w:pStyle w:val="ListParagraph"/>
        <w:numPr>
          <w:ilvl w:val="0"/>
          <w:numId w:val="28"/>
        </w:numPr>
        <w:rPr>
          <w:rFonts w:ascii="Segoe UI" w:hAnsi="Segoe UI" w:cs="Segoe UI"/>
        </w:rPr>
      </w:pPr>
      <w:r>
        <w:rPr>
          <w:rFonts w:ascii="Segoe UI" w:hAnsi="Segoe UI" w:cs="Segoe UI"/>
        </w:rPr>
        <w:t>Teachers</w:t>
      </w:r>
      <w:r w:rsidRPr="00306CB7">
        <w:rPr>
          <w:rFonts w:ascii="Segoe UI" w:hAnsi="Segoe UI" w:cs="Segoe UI"/>
        </w:rPr>
        <w:t xml:space="preserve"> will make a written record of all concerns and complaints and the date on which they were received. These records will be kept for one (1) year after the </w:t>
      </w:r>
      <w:r w:rsidR="00FD32C9">
        <w:rPr>
          <w:rFonts w:ascii="Segoe UI" w:hAnsi="Segoe UI" w:cs="Segoe UI"/>
        </w:rPr>
        <w:t>pupil</w:t>
      </w:r>
      <w:r w:rsidRPr="00306CB7">
        <w:rPr>
          <w:rFonts w:ascii="Segoe UI" w:hAnsi="Segoe UI" w:cs="Segoe UI"/>
        </w:rPr>
        <w:t xml:space="preserve"> leaves school. </w:t>
      </w:r>
    </w:p>
    <w:p w14:paraId="52AD099F" w14:textId="77777777" w:rsidR="00306CB7" w:rsidRPr="00306CB7" w:rsidRDefault="00306CB7" w:rsidP="00306CB7">
      <w:pPr>
        <w:pStyle w:val="ListParagraph"/>
        <w:rPr>
          <w:rFonts w:ascii="Segoe UI" w:hAnsi="Segoe UI" w:cs="Segoe UI"/>
        </w:rPr>
      </w:pPr>
    </w:p>
    <w:p w14:paraId="52AD09A0" w14:textId="77777777" w:rsidR="00306CB7" w:rsidRDefault="00306CB7" w:rsidP="008C57E6">
      <w:pPr>
        <w:pStyle w:val="ListParagraph"/>
        <w:numPr>
          <w:ilvl w:val="0"/>
          <w:numId w:val="28"/>
        </w:numPr>
        <w:rPr>
          <w:rFonts w:ascii="Segoe UI" w:hAnsi="Segoe UI" w:cs="Segoe UI"/>
        </w:rPr>
      </w:pPr>
      <w:r w:rsidRPr="00306CB7">
        <w:rPr>
          <w:rFonts w:ascii="Segoe UI" w:hAnsi="Segoe UI" w:cs="Segoe UI"/>
        </w:rPr>
        <w:t xml:space="preserve"> </w:t>
      </w:r>
      <w:r>
        <w:rPr>
          <w:rFonts w:ascii="Segoe UI" w:hAnsi="Segoe UI" w:cs="Segoe UI"/>
        </w:rPr>
        <w:t>Orion</w:t>
      </w:r>
      <w:r w:rsidRPr="00306CB7">
        <w:rPr>
          <w:rFonts w:ascii="Segoe UI" w:hAnsi="Segoe UI" w:cs="Segoe UI"/>
        </w:rPr>
        <w:t xml:space="preserve"> will use its reasonable endeavours to resolve any informal complaints within ten (10) working days of them being raised, except where they are raised in school holidays. The ten working days will start from the first day back after the holiday. </w:t>
      </w:r>
    </w:p>
    <w:p w14:paraId="52AD09A1" w14:textId="77777777" w:rsidR="00306CB7" w:rsidRPr="00306CB7" w:rsidRDefault="00306CB7" w:rsidP="00306CB7">
      <w:pPr>
        <w:pStyle w:val="ListParagraph"/>
        <w:rPr>
          <w:rFonts w:ascii="Segoe UI" w:hAnsi="Segoe UI" w:cs="Segoe UI"/>
        </w:rPr>
      </w:pPr>
    </w:p>
    <w:p w14:paraId="52AD09A2" w14:textId="77777777" w:rsidR="00786948" w:rsidRPr="007145D0" w:rsidRDefault="00306CB7" w:rsidP="00786948">
      <w:pPr>
        <w:pStyle w:val="ListParagraph"/>
        <w:numPr>
          <w:ilvl w:val="0"/>
          <w:numId w:val="28"/>
        </w:numPr>
        <w:rPr>
          <w:rFonts w:ascii="Segoe UI" w:hAnsi="Segoe UI" w:cs="Segoe UI"/>
        </w:rPr>
      </w:pPr>
      <w:r w:rsidRPr="00306CB7">
        <w:rPr>
          <w:rFonts w:ascii="Segoe UI" w:hAnsi="Segoe UI" w:cs="Segoe UI"/>
        </w:rPr>
        <w:lastRenderedPageBreak/>
        <w:t xml:space="preserve">Should the matter not be resolved as referred to </w:t>
      </w:r>
      <w:r>
        <w:rPr>
          <w:rFonts w:ascii="Segoe UI" w:hAnsi="Segoe UI" w:cs="Segoe UI"/>
        </w:rPr>
        <w:t xml:space="preserve">as </w:t>
      </w:r>
      <w:r w:rsidRPr="00306CB7">
        <w:rPr>
          <w:rFonts w:ascii="Segoe UI" w:hAnsi="Segoe UI" w:cs="Segoe UI"/>
        </w:rPr>
        <w:t>above</w:t>
      </w:r>
      <w:r>
        <w:rPr>
          <w:rFonts w:ascii="Segoe UI" w:hAnsi="Segoe UI" w:cs="Segoe UI"/>
        </w:rPr>
        <w:t>, or in the event that the teacher</w:t>
      </w:r>
      <w:r w:rsidRPr="00306CB7">
        <w:rPr>
          <w:rFonts w:ascii="Segoe UI" w:hAnsi="Segoe UI" w:cs="Segoe UI"/>
        </w:rPr>
        <w:t xml:space="preserve"> and the parents /carers fail to reach a satisfactory resolution, then parents/carers will be advised to proceed with their complaint in accordance with Stage Two of this procedure.</w:t>
      </w:r>
    </w:p>
    <w:p w14:paraId="52AD09A3" w14:textId="77777777" w:rsidR="00786948" w:rsidRPr="00786948" w:rsidRDefault="00786948" w:rsidP="00786948">
      <w:pPr>
        <w:rPr>
          <w:rFonts w:ascii="Segoe UI" w:hAnsi="Segoe UI" w:cs="Segoe UI"/>
        </w:rPr>
      </w:pPr>
      <w:r w:rsidRPr="00786948">
        <w:rPr>
          <w:rFonts w:ascii="Segoe UI" w:hAnsi="Segoe UI" w:cs="Segoe UI"/>
          <w:b/>
        </w:rPr>
        <w:t>Stage Two: Formal Resolution</w:t>
      </w:r>
    </w:p>
    <w:p w14:paraId="52AD09A4" w14:textId="77777777" w:rsidR="00786948" w:rsidRDefault="00786948" w:rsidP="00E130DA">
      <w:pPr>
        <w:pStyle w:val="ListParagraph"/>
        <w:numPr>
          <w:ilvl w:val="0"/>
          <w:numId w:val="29"/>
        </w:numPr>
        <w:rPr>
          <w:rFonts w:ascii="Segoe UI" w:hAnsi="Segoe UI" w:cs="Segoe UI"/>
        </w:rPr>
      </w:pPr>
      <w:r w:rsidRPr="00E130DA">
        <w:rPr>
          <w:rFonts w:ascii="Segoe UI" w:hAnsi="Segoe UI" w:cs="Segoe UI"/>
        </w:rPr>
        <w:t xml:space="preserve">If the complaint cannot be resolved on an informal basis (as set out above), then parents/carers should put their complaint in writing to the Head of School. Parents/carers should also identify how they wish their complaint to be resolved. </w:t>
      </w:r>
    </w:p>
    <w:p w14:paraId="52AD09A5" w14:textId="77777777" w:rsidR="00E130DA" w:rsidRPr="00E130DA" w:rsidRDefault="00E130DA" w:rsidP="00E130DA">
      <w:pPr>
        <w:pStyle w:val="ListParagraph"/>
        <w:ind w:left="770"/>
        <w:rPr>
          <w:rFonts w:ascii="Segoe UI" w:hAnsi="Segoe UI" w:cs="Segoe UI"/>
        </w:rPr>
      </w:pPr>
    </w:p>
    <w:p w14:paraId="52AD09A6" w14:textId="77777777" w:rsidR="00E130DA" w:rsidRDefault="00786948" w:rsidP="00786948">
      <w:pPr>
        <w:pStyle w:val="ListParagraph"/>
        <w:numPr>
          <w:ilvl w:val="0"/>
          <w:numId w:val="29"/>
        </w:numPr>
        <w:rPr>
          <w:rFonts w:ascii="Segoe UI" w:hAnsi="Segoe UI" w:cs="Segoe UI"/>
        </w:rPr>
      </w:pPr>
      <w:r w:rsidRPr="00E130DA">
        <w:rPr>
          <w:rFonts w:ascii="Segoe UI" w:hAnsi="Segoe UI" w:cs="Segoe UI"/>
        </w:rPr>
        <w:t xml:space="preserve">The Head of School will normally delegate responsibility for undertaking an investigation of the complaint to </w:t>
      </w:r>
      <w:r w:rsidR="00E130DA" w:rsidRPr="00E130DA">
        <w:rPr>
          <w:rFonts w:ascii="Segoe UI" w:hAnsi="Segoe UI" w:cs="Segoe UI"/>
        </w:rPr>
        <w:t>a nominated staff member</w:t>
      </w:r>
      <w:r w:rsidRPr="00E130DA">
        <w:rPr>
          <w:rFonts w:ascii="Segoe UI" w:hAnsi="Segoe UI" w:cs="Segoe UI"/>
        </w:rPr>
        <w:t xml:space="preserve"> unless she deems it appropriate to deal with the matter personally. </w:t>
      </w:r>
    </w:p>
    <w:p w14:paraId="52AD09A7" w14:textId="77777777" w:rsidR="00E130DA" w:rsidRPr="00E130DA" w:rsidRDefault="00E130DA" w:rsidP="00E130DA">
      <w:pPr>
        <w:pStyle w:val="ListParagraph"/>
        <w:rPr>
          <w:rFonts w:ascii="Segoe UI" w:hAnsi="Segoe UI" w:cs="Segoe UI"/>
        </w:rPr>
      </w:pPr>
    </w:p>
    <w:p w14:paraId="52AD09A8" w14:textId="77777777" w:rsidR="00E130DA" w:rsidRDefault="00786948" w:rsidP="00786948">
      <w:pPr>
        <w:pStyle w:val="ListParagraph"/>
        <w:numPr>
          <w:ilvl w:val="0"/>
          <w:numId w:val="29"/>
        </w:numPr>
        <w:rPr>
          <w:rFonts w:ascii="Segoe UI" w:hAnsi="Segoe UI" w:cs="Segoe UI"/>
        </w:rPr>
      </w:pPr>
      <w:r w:rsidRPr="00E130DA">
        <w:rPr>
          <w:rFonts w:ascii="Segoe UI" w:hAnsi="Segoe UI" w:cs="Segoe UI"/>
        </w:rPr>
        <w:t xml:space="preserve">The Head </w:t>
      </w:r>
      <w:r w:rsidR="00E130DA" w:rsidRPr="00E130DA">
        <w:rPr>
          <w:rFonts w:ascii="Segoe UI" w:hAnsi="Segoe UI" w:cs="Segoe UI"/>
        </w:rPr>
        <w:t xml:space="preserve">of School </w:t>
      </w:r>
      <w:r w:rsidRPr="00E130DA">
        <w:rPr>
          <w:rFonts w:ascii="Segoe UI" w:hAnsi="Segoe UI" w:cs="Segoe UI"/>
        </w:rPr>
        <w:t xml:space="preserve">will decide, after considering the complaint, the appropriate course of action to take. </w:t>
      </w:r>
    </w:p>
    <w:p w14:paraId="52AD09A9" w14:textId="77777777" w:rsidR="00E130DA" w:rsidRPr="00E130DA" w:rsidRDefault="00E130DA" w:rsidP="00E130DA">
      <w:pPr>
        <w:pStyle w:val="ListParagraph"/>
        <w:rPr>
          <w:rFonts w:ascii="Segoe UI" w:hAnsi="Segoe UI" w:cs="Segoe UI"/>
        </w:rPr>
      </w:pPr>
    </w:p>
    <w:p w14:paraId="52AD09AA" w14:textId="77777777" w:rsidR="005F4F4E" w:rsidRDefault="00786948" w:rsidP="00786948">
      <w:pPr>
        <w:pStyle w:val="ListParagraph"/>
        <w:numPr>
          <w:ilvl w:val="0"/>
          <w:numId w:val="29"/>
        </w:numPr>
        <w:rPr>
          <w:rFonts w:ascii="Segoe UI" w:hAnsi="Segoe UI" w:cs="Segoe UI"/>
        </w:rPr>
      </w:pPr>
      <w:r w:rsidRPr="00E130DA">
        <w:rPr>
          <w:rFonts w:ascii="Segoe UI" w:hAnsi="Segoe UI" w:cs="Segoe UI"/>
        </w:rPr>
        <w:t xml:space="preserve">In most cases, Head </w:t>
      </w:r>
      <w:r w:rsidR="00E130DA">
        <w:rPr>
          <w:rFonts w:ascii="Segoe UI" w:hAnsi="Segoe UI" w:cs="Segoe UI"/>
        </w:rPr>
        <w:t xml:space="preserve">of School </w:t>
      </w:r>
      <w:r w:rsidRPr="00E130DA">
        <w:rPr>
          <w:rFonts w:ascii="Segoe UI" w:hAnsi="Segoe UI" w:cs="Segoe UI"/>
        </w:rPr>
        <w:t>will meet or speak with the parents/carers concerned to discuss the matter. If possible, a resolution will be reached at this stage.</w:t>
      </w:r>
    </w:p>
    <w:p w14:paraId="52AD09AB" w14:textId="77777777" w:rsidR="005F4F4E" w:rsidRPr="005F4F4E" w:rsidRDefault="005F4F4E" w:rsidP="005F4F4E">
      <w:pPr>
        <w:pStyle w:val="ListParagraph"/>
        <w:rPr>
          <w:rFonts w:ascii="Segoe UI" w:hAnsi="Segoe UI" w:cs="Segoe UI"/>
        </w:rPr>
      </w:pPr>
    </w:p>
    <w:p w14:paraId="52AD09AC" w14:textId="77777777" w:rsidR="005F4F4E" w:rsidRDefault="00786948" w:rsidP="00786948">
      <w:pPr>
        <w:pStyle w:val="ListParagraph"/>
        <w:numPr>
          <w:ilvl w:val="0"/>
          <w:numId w:val="29"/>
        </w:numPr>
        <w:rPr>
          <w:rFonts w:ascii="Segoe UI" w:hAnsi="Segoe UI" w:cs="Segoe UI"/>
        </w:rPr>
      </w:pPr>
      <w:r w:rsidRPr="005F4F4E">
        <w:rPr>
          <w:rFonts w:ascii="Segoe UI" w:hAnsi="Segoe UI" w:cs="Segoe UI"/>
        </w:rPr>
        <w:t>Head</w:t>
      </w:r>
      <w:r w:rsidR="005F4F4E">
        <w:rPr>
          <w:rFonts w:ascii="Segoe UI" w:hAnsi="Segoe UI" w:cs="Segoe UI"/>
        </w:rPr>
        <w:t xml:space="preserve"> of School</w:t>
      </w:r>
      <w:r w:rsidRPr="005F4F4E">
        <w:rPr>
          <w:rFonts w:ascii="Segoe UI" w:hAnsi="Segoe UI" w:cs="Segoe UI"/>
        </w:rPr>
        <w:t xml:space="preserve"> will use reasonable endeavours to speak to or meet parents / carers within ten (10) working days of the formal complaint being received, except where the complaint is received in school holidays. </w:t>
      </w:r>
    </w:p>
    <w:p w14:paraId="52AD09AD" w14:textId="77777777" w:rsidR="005F4F4E" w:rsidRPr="005F4F4E" w:rsidRDefault="005F4F4E" w:rsidP="005F4F4E">
      <w:pPr>
        <w:pStyle w:val="ListParagraph"/>
        <w:rPr>
          <w:rFonts w:ascii="Segoe UI" w:hAnsi="Segoe UI" w:cs="Segoe UI"/>
        </w:rPr>
      </w:pPr>
    </w:p>
    <w:p w14:paraId="52AD09AE" w14:textId="77777777" w:rsidR="005F4F4E" w:rsidRDefault="00786948" w:rsidP="00786948">
      <w:pPr>
        <w:pStyle w:val="ListParagraph"/>
        <w:numPr>
          <w:ilvl w:val="0"/>
          <w:numId w:val="29"/>
        </w:numPr>
        <w:rPr>
          <w:rFonts w:ascii="Segoe UI" w:hAnsi="Segoe UI" w:cs="Segoe UI"/>
        </w:rPr>
      </w:pPr>
      <w:r w:rsidRPr="005F4F4E">
        <w:rPr>
          <w:rFonts w:ascii="Segoe UI" w:hAnsi="Segoe UI" w:cs="Segoe UI"/>
        </w:rPr>
        <w:t>It ma</w:t>
      </w:r>
      <w:r w:rsidR="005F4F4E">
        <w:rPr>
          <w:rFonts w:ascii="Segoe UI" w:hAnsi="Segoe UI" w:cs="Segoe UI"/>
        </w:rPr>
        <w:t xml:space="preserve">y be necessary for the </w:t>
      </w:r>
      <w:r w:rsidRPr="005F4F4E">
        <w:rPr>
          <w:rFonts w:ascii="Segoe UI" w:hAnsi="Segoe UI" w:cs="Segoe UI"/>
        </w:rPr>
        <w:t xml:space="preserve">Head </w:t>
      </w:r>
      <w:r w:rsidR="005F4F4E">
        <w:rPr>
          <w:rFonts w:ascii="Segoe UI" w:hAnsi="Segoe UI" w:cs="Segoe UI"/>
        </w:rPr>
        <w:t xml:space="preserve">of School </w:t>
      </w:r>
      <w:r w:rsidRPr="005F4F4E">
        <w:rPr>
          <w:rFonts w:ascii="Segoe UI" w:hAnsi="Segoe UI" w:cs="Segoe UI"/>
        </w:rPr>
        <w:t xml:space="preserve">to carry out further investigations. </w:t>
      </w:r>
    </w:p>
    <w:p w14:paraId="52AD09AF" w14:textId="77777777" w:rsidR="005F4F4E" w:rsidRPr="005F4F4E" w:rsidRDefault="005F4F4E" w:rsidP="005F4F4E">
      <w:pPr>
        <w:pStyle w:val="ListParagraph"/>
        <w:rPr>
          <w:rFonts w:ascii="Segoe UI" w:hAnsi="Segoe UI" w:cs="Segoe UI"/>
        </w:rPr>
      </w:pPr>
    </w:p>
    <w:p w14:paraId="52AD09B0" w14:textId="77777777" w:rsidR="005F4F4E" w:rsidRDefault="00786948" w:rsidP="00786948">
      <w:pPr>
        <w:pStyle w:val="ListParagraph"/>
        <w:numPr>
          <w:ilvl w:val="0"/>
          <w:numId w:val="29"/>
        </w:numPr>
        <w:rPr>
          <w:rFonts w:ascii="Segoe UI" w:hAnsi="Segoe UI" w:cs="Segoe UI"/>
        </w:rPr>
      </w:pPr>
      <w:r w:rsidRPr="005F4F4E">
        <w:rPr>
          <w:rFonts w:ascii="Segoe UI" w:hAnsi="Segoe UI" w:cs="Segoe UI"/>
        </w:rPr>
        <w:t>The</w:t>
      </w:r>
      <w:r w:rsidR="005F4F4E">
        <w:rPr>
          <w:rFonts w:ascii="Segoe UI" w:hAnsi="Segoe UI" w:cs="Segoe UI"/>
        </w:rPr>
        <w:t xml:space="preserve"> </w:t>
      </w:r>
      <w:r w:rsidRPr="005F4F4E">
        <w:rPr>
          <w:rFonts w:ascii="Segoe UI" w:hAnsi="Segoe UI" w:cs="Segoe UI"/>
        </w:rPr>
        <w:t xml:space="preserve">Head </w:t>
      </w:r>
      <w:r w:rsidR="005F4F4E">
        <w:rPr>
          <w:rFonts w:ascii="Segoe UI" w:hAnsi="Segoe UI" w:cs="Segoe UI"/>
        </w:rPr>
        <w:t xml:space="preserve">of School </w:t>
      </w:r>
      <w:r w:rsidRPr="005F4F4E">
        <w:rPr>
          <w:rFonts w:ascii="Segoe UI" w:hAnsi="Segoe UI" w:cs="Segoe UI"/>
        </w:rPr>
        <w:t xml:space="preserve">will keep a written record of all meetings and interviews held in relation to the complaint. </w:t>
      </w:r>
    </w:p>
    <w:p w14:paraId="52AD09B1" w14:textId="77777777" w:rsidR="005F4F4E" w:rsidRPr="005F4F4E" w:rsidRDefault="005F4F4E" w:rsidP="005F4F4E">
      <w:pPr>
        <w:pStyle w:val="ListParagraph"/>
        <w:rPr>
          <w:rFonts w:ascii="Segoe UI" w:hAnsi="Segoe UI" w:cs="Segoe UI"/>
        </w:rPr>
      </w:pPr>
    </w:p>
    <w:p w14:paraId="52AD09B2" w14:textId="77777777" w:rsidR="005F4F4E" w:rsidRDefault="00786948" w:rsidP="00786948">
      <w:pPr>
        <w:pStyle w:val="ListParagraph"/>
        <w:numPr>
          <w:ilvl w:val="0"/>
          <w:numId w:val="29"/>
        </w:numPr>
        <w:rPr>
          <w:rFonts w:ascii="Segoe UI" w:hAnsi="Segoe UI" w:cs="Segoe UI"/>
        </w:rPr>
      </w:pPr>
      <w:r w:rsidRPr="005F4F4E">
        <w:rPr>
          <w:rFonts w:ascii="Segoe UI" w:hAnsi="Segoe UI" w:cs="Segoe UI"/>
        </w:rPr>
        <w:t xml:space="preserve">Once the Head </w:t>
      </w:r>
      <w:r w:rsidR="005F4F4E">
        <w:rPr>
          <w:rFonts w:ascii="Segoe UI" w:hAnsi="Segoe UI" w:cs="Segoe UI"/>
        </w:rPr>
        <w:t xml:space="preserve">of School </w:t>
      </w:r>
      <w:r w:rsidRPr="005F4F4E">
        <w:rPr>
          <w:rFonts w:ascii="Segoe UI" w:hAnsi="Segoe UI" w:cs="Segoe UI"/>
        </w:rPr>
        <w:t xml:space="preserve">is satisfied that, so far as is practicable, all of the relevant facts have been established, a decision will be made. </w:t>
      </w:r>
    </w:p>
    <w:p w14:paraId="52AD09B3" w14:textId="77777777" w:rsidR="005F4F4E" w:rsidRPr="005F4F4E" w:rsidRDefault="005F4F4E" w:rsidP="005F4F4E">
      <w:pPr>
        <w:pStyle w:val="ListParagraph"/>
        <w:rPr>
          <w:rFonts w:ascii="Segoe UI" w:hAnsi="Segoe UI" w:cs="Segoe UI"/>
        </w:rPr>
      </w:pPr>
    </w:p>
    <w:p w14:paraId="52AD09B4" w14:textId="77777777" w:rsidR="005F4F4E" w:rsidRDefault="00786948" w:rsidP="00786948">
      <w:pPr>
        <w:pStyle w:val="ListParagraph"/>
        <w:numPr>
          <w:ilvl w:val="0"/>
          <w:numId w:val="29"/>
        </w:numPr>
        <w:rPr>
          <w:rFonts w:ascii="Segoe UI" w:hAnsi="Segoe UI" w:cs="Segoe UI"/>
        </w:rPr>
      </w:pPr>
      <w:r w:rsidRPr="005F4F4E">
        <w:rPr>
          <w:rFonts w:ascii="Segoe UI" w:hAnsi="Segoe UI" w:cs="Segoe UI"/>
        </w:rPr>
        <w:t xml:space="preserve">Parents / carers will be informed of this decision in writing, giving reasons for the decision. The written decision should be provided no later than ten (10) working days after speaking or meeting with parents to discuss the matter (See above). The Head </w:t>
      </w:r>
      <w:r w:rsidR="005F4F4E">
        <w:rPr>
          <w:rFonts w:ascii="Segoe UI" w:hAnsi="Segoe UI" w:cs="Segoe UI"/>
        </w:rPr>
        <w:t xml:space="preserve">of School </w:t>
      </w:r>
      <w:r w:rsidRPr="005F4F4E">
        <w:rPr>
          <w:rFonts w:ascii="Segoe UI" w:hAnsi="Segoe UI" w:cs="Segoe UI"/>
        </w:rPr>
        <w:t xml:space="preserve">may also arrange to meet with parents to explain the decision. </w:t>
      </w:r>
    </w:p>
    <w:p w14:paraId="52AD09B5" w14:textId="77777777" w:rsidR="005F4F4E" w:rsidRPr="005F4F4E" w:rsidRDefault="005F4F4E" w:rsidP="005F4F4E">
      <w:pPr>
        <w:pStyle w:val="ListParagraph"/>
        <w:rPr>
          <w:rFonts w:ascii="Segoe UI" w:hAnsi="Segoe UI" w:cs="Segoe UI"/>
        </w:rPr>
      </w:pPr>
    </w:p>
    <w:p w14:paraId="52AD09B6" w14:textId="33EB0AD5" w:rsidR="005F4F4E" w:rsidRDefault="005F4F4E" w:rsidP="00786948">
      <w:pPr>
        <w:pStyle w:val="ListParagraph"/>
        <w:numPr>
          <w:ilvl w:val="0"/>
          <w:numId w:val="29"/>
        </w:numPr>
        <w:rPr>
          <w:rFonts w:ascii="Segoe UI" w:hAnsi="Segoe UI" w:cs="Segoe UI"/>
        </w:rPr>
      </w:pPr>
      <w:r>
        <w:rPr>
          <w:rFonts w:ascii="Segoe UI" w:hAnsi="Segoe UI" w:cs="Segoe UI"/>
        </w:rPr>
        <w:t xml:space="preserve">Orion </w:t>
      </w:r>
      <w:r w:rsidR="00786948" w:rsidRPr="005F4F4E">
        <w:rPr>
          <w:rFonts w:ascii="Segoe UI" w:hAnsi="Segoe UI" w:cs="Segoe UI"/>
        </w:rPr>
        <w:t>will keep a written record of all formal complaints, including records of meetings and interviews held in relation to the complaint and the school’s decision, for which records will be kept for one</w:t>
      </w:r>
      <w:r>
        <w:rPr>
          <w:rFonts w:ascii="Segoe UI" w:hAnsi="Segoe UI" w:cs="Segoe UI"/>
        </w:rPr>
        <w:t xml:space="preserve"> (1) year after the </w:t>
      </w:r>
      <w:r w:rsidR="00FD32C9">
        <w:rPr>
          <w:rFonts w:ascii="Segoe UI" w:hAnsi="Segoe UI" w:cs="Segoe UI"/>
        </w:rPr>
        <w:t>pupil</w:t>
      </w:r>
      <w:r>
        <w:rPr>
          <w:rFonts w:ascii="Segoe UI" w:hAnsi="Segoe UI" w:cs="Segoe UI"/>
        </w:rPr>
        <w:t xml:space="preserve"> </w:t>
      </w:r>
      <w:r w:rsidR="00786948" w:rsidRPr="005F4F4E">
        <w:rPr>
          <w:rFonts w:ascii="Segoe UI" w:hAnsi="Segoe UI" w:cs="Segoe UI"/>
        </w:rPr>
        <w:t xml:space="preserve">leaves the school. This </w:t>
      </w:r>
      <w:r w:rsidR="00786948" w:rsidRPr="005F4F4E">
        <w:rPr>
          <w:rFonts w:ascii="Segoe UI" w:hAnsi="Segoe UI" w:cs="Segoe UI"/>
        </w:rPr>
        <w:lastRenderedPageBreak/>
        <w:t xml:space="preserve">record will state if the complaint(s) was/ were resolved at the preliminary hearing or if they were taken to appeal. </w:t>
      </w:r>
    </w:p>
    <w:p w14:paraId="52AD09B7" w14:textId="77777777" w:rsidR="005F4F4E" w:rsidRPr="005F4F4E" w:rsidRDefault="005F4F4E" w:rsidP="005F4F4E">
      <w:pPr>
        <w:pStyle w:val="ListParagraph"/>
        <w:rPr>
          <w:rFonts w:ascii="Segoe UI" w:hAnsi="Segoe UI" w:cs="Segoe UI"/>
        </w:rPr>
      </w:pPr>
    </w:p>
    <w:p w14:paraId="52AD09B8" w14:textId="77777777" w:rsidR="00786948" w:rsidRPr="005F4F4E" w:rsidRDefault="00786948" w:rsidP="00786948">
      <w:pPr>
        <w:pStyle w:val="ListParagraph"/>
        <w:numPr>
          <w:ilvl w:val="0"/>
          <w:numId w:val="29"/>
        </w:numPr>
        <w:rPr>
          <w:rFonts w:ascii="Segoe UI" w:hAnsi="Segoe UI" w:cs="Segoe UI"/>
        </w:rPr>
      </w:pPr>
      <w:r w:rsidRPr="005F4F4E">
        <w:rPr>
          <w:rFonts w:ascii="Segoe UI" w:hAnsi="Segoe UI" w:cs="Segoe UI"/>
        </w:rPr>
        <w:t>Where parents/carers are dissatisfied with the outcome of the school’s response to their formal complaint, they have the opportunity to have their complaint considered by an independent complaints panel.</w:t>
      </w:r>
    </w:p>
    <w:p w14:paraId="52AD09B9" w14:textId="77777777" w:rsidR="007417D8" w:rsidRPr="007417D8" w:rsidRDefault="007417D8" w:rsidP="008C57E6">
      <w:pPr>
        <w:rPr>
          <w:rFonts w:ascii="Segoe UI" w:hAnsi="Segoe UI" w:cs="Segoe UI"/>
          <w:b/>
        </w:rPr>
      </w:pPr>
      <w:r w:rsidRPr="007417D8">
        <w:rPr>
          <w:rFonts w:ascii="Segoe UI" w:hAnsi="Segoe UI" w:cs="Segoe UI"/>
          <w:b/>
        </w:rPr>
        <w:t xml:space="preserve">Stage Three: Appeals Panel </w:t>
      </w:r>
    </w:p>
    <w:p w14:paraId="52AD09BA"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If parents /carers seek to invoke Stage Three following failure to reach an earlier resolution or wh</w:t>
      </w:r>
      <w:r>
        <w:rPr>
          <w:rFonts w:ascii="Segoe UI" w:hAnsi="Segoe UI" w:cs="Segoe UI"/>
        </w:rPr>
        <w:t xml:space="preserve">ere dissatisfied with the Head of School’s </w:t>
      </w:r>
      <w:r w:rsidRPr="007417D8">
        <w:rPr>
          <w:rFonts w:ascii="Segoe UI" w:hAnsi="Segoe UI" w:cs="Segoe UI"/>
        </w:rPr>
        <w:t xml:space="preserve">decision in respect of their formal complaint, parents /carers may write to the clerk of the Governing Body at the school address, and request that their complaint be further considered by an independent complaints panel set up for this purpose. </w:t>
      </w:r>
    </w:p>
    <w:p w14:paraId="52AD09BB" w14:textId="77777777" w:rsidR="007417D8" w:rsidRDefault="007417D8" w:rsidP="007417D8">
      <w:pPr>
        <w:pStyle w:val="ListParagraph"/>
        <w:rPr>
          <w:rFonts w:ascii="Segoe UI" w:hAnsi="Segoe UI" w:cs="Segoe UI"/>
        </w:rPr>
      </w:pPr>
    </w:p>
    <w:p w14:paraId="52AD09BC"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 xml:space="preserve">This request for further assessment of the complaint will, for the purposes of this procedure, be known as an ‘appeal’. </w:t>
      </w:r>
    </w:p>
    <w:p w14:paraId="52AD09BD" w14:textId="77777777" w:rsidR="007417D8" w:rsidRPr="007417D8" w:rsidRDefault="007417D8" w:rsidP="007417D8">
      <w:pPr>
        <w:pStyle w:val="ListParagraph"/>
        <w:rPr>
          <w:rFonts w:ascii="Segoe UI" w:hAnsi="Segoe UI" w:cs="Segoe UI"/>
        </w:rPr>
      </w:pPr>
    </w:p>
    <w:p w14:paraId="52AD09BE"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 xml:space="preserve"> Parents/carers must lodge their appeal in writing and within ten (10) working days of the date of the school’s decision made in accordance with the Stage Two Procedure. Parents /carers should provide details of their complaint(s) made against the school and the reasons why they believe the complaint(s) have been unresolved by the Stage Two Procedure, along with the solutions suggested to resolve the complaint.</w:t>
      </w:r>
    </w:p>
    <w:p w14:paraId="52AD09BF" w14:textId="77777777" w:rsidR="007417D8" w:rsidRPr="007417D8" w:rsidRDefault="007417D8" w:rsidP="007417D8">
      <w:pPr>
        <w:pStyle w:val="ListParagraph"/>
        <w:rPr>
          <w:rFonts w:ascii="Segoe UI" w:hAnsi="Segoe UI" w:cs="Segoe UI"/>
        </w:rPr>
      </w:pPr>
    </w:p>
    <w:p w14:paraId="52AD09C0"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 xml:space="preserve">The Complaints Panel is only obliged to consider the complaint(s) lodged in this ‘initial submission’ although other relevant and related matters that may subsequently arise may be considered at panel members’ discretion. </w:t>
      </w:r>
    </w:p>
    <w:p w14:paraId="52AD09C1" w14:textId="77777777" w:rsidR="007417D8" w:rsidRPr="007417D8" w:rsidRDefault="007417D8" w:rsidP="007417D8">
      <w:pPr>
        <w:pStyle w:val="ListParagraph"/>
        <w:rPr>
          <w:rFonts w:ascii="Segoe UI" w:hAnsi="Segoe UI" w:cs="Segoe UI"/>
        </w:rPr>
      </w:pPr>
    </w:p>
    <w:p w14:paraId="52AD09C2"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 xml:space="preserve"> Where an </w:t>
      </w:r>
      <w:r>
        <w:rPr>
          <w:rFonts w:ascii="Segoe UI" w:hAnsi="Segoe UI" w:cs="Segoe UI"/>
        </w:rPr>
        <w:t>appeal is received by Orion</w:t>
      </w:r>
      <w:r w:rsidRPr="007417D8">
        <w:rPr>
          <w:rFonts w:ascii="Segoe UI" w:hAnsi="Segoe UI" w:cs="Segoe UI"/>
        </w:rPr>
        <w:t xml:space="preserve">, </w:t>
      </w:r>
      <w:r>
        <w:rPr>
          <w:rFonts w:ascii="Segoe UI" w:hAnsi="Segoe UI" w:cs="Segoe UI"/>
        </w:rPr>
        <w:t xml:space="preserve">Orion </w:t>
      </w:r>
      <w:r w:rsidRPr="007417D8">
        <w:rPr>
          <w:rFonts w:ascii="Segoe UI" w:hAnsi="Segoe UI" w:cs="Segoe UI"/>
        </w:rPr>
        <w:t xml:space="preserve">will, within five (5) working days, refer the matter to the Clerk to the Governing Body who will act as Clerk to the Complaints Panel. Where the appeal is received by </w:t>
      </w:r>
      <w:r>
        <w:rPr>
          <w:rFonts w:ascii="Segoe UI" w:hAnsi="Segoe UI" w:cs="Segoe UI"/>
        </w:rPr>
        <w:t xml:space="preserve">Orion </w:t>
      </w:r>
      <w:r w:rsidRPr="007417D8">
        <w:rPr>
          <w:rFonts w:ascii="Segoe UI" w:hAnsi="Segoe UI" w:cs="Segoe UI"/>
        </w:rPr>
        <w:t xml:space="preserve">during school holidays, </w:t>
      </w:r>
      <w:r>
        <w:rPr>
          <w:rFonts w:ascii="Segoe UI" w:hAnsi="Segoe UI" w:cs="Segoe UI"/>
        </w:rPr>
        <w:t>Orion</w:t>
      </w:r>
      <w:r w:rsidRPr="007417D8">
        <w:rPr>
          <w:rFonts w:ascii="Segoe UI" w:hAnsi="Segoe UI" w:cs="Segoe UI"/>
        </w:rPr>
        <w:t xml:space="preserve"> has five (5) working days upon commencement of the school term to refer the matter to the Clerk. </w:t>
      </w:r>
    </w:p>
    <w:p w14:paraId="52AD09C3" w14:textId="77777777" w:rsidR="007417D8" w:rsidRPr="007417D8" w:rsidRDefault="007417D8" w:rsidP="007417D8">
      <w:pPr>
        <w:pStyle w:val="ListParagraph"/>
        <w:rPr>
          <w:rFonts w:ascii="Segoe UI" w:hAnsi="Segoe UI" w:cs="Segoe UI"/>
        </w:rPr>
      </w:pPr>
    </w:p>
    <w:p w14:paraId="52AD09C4"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The Clerk provides an independent source of advice on procedure for all parties.</w:t>
      </w:r>
    </w:p>
    <w:p w14:paraId="52AD09C5" w14:textId="77777777" w:rsidR="007417D8" w:rsidRPr="007417D8" w:rsidRDefault="007417D8" w:rsidP="007417D8">
      <w:pPr>
        <w:pStyle w:val="ListParagraph"/>
        <w:rPr>
          <w:rFonts w:ascii="Segoe UI" w:hAnsi="Segoe UI" w:cs="Segoe UI"/>
        </w:rPr>
      </w:pPr>
    </w:p>
    <w:p w14:paraId="52AD09C6"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 xml:space="preserve">Once an appeal has been received by the Clerk, he/she will acknowledge the appeal in writing within five (5) working days, and inform the parents of the steps involved in this Complaints Procedure. </w:t>
      </w:r>
    </w:p>
    <w:p w14:paraId="52AD09C7" w14:textId="77777777" w:rsidR="007417D8" w:rsidRPr="007417D8" w:rsidRDefault="007417D8" w:rsidP="007417D8">
      <w:pPr>
        <w:pStyle w:val="ListParagraph"/>
        <w:rPr>
          <w:rFonts w:ascii="Segoe UI" w:hAnsi="Segoe UI" w:cs="Segoe UI"/>
        </w:rPr>
      </w:pPr>
    </w:p>
    <w:p w14:paraId="52AD09C8"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lastRenderedPageBreak/>
        <w:t>The Clerk will then endeavour to convene an independent Complaints Panel hearing as soon as possible to consider the matter, normally no later than twenty (20) school d</w:t>
      </w:r>
      <w:r>
        <w:rPr>
          <w:rFonts w:ascii="Segoe UI" w:hAnsi="Segoe UI" w:cs="Segoe UI"/>
        </w:rPr>
        <w:t xml:space="preserve">ays after receipt by Orion </w:t>
      </w:r>
      <w:r w:rsidRPr="007417D8">
        <w:rPr>
          <w:rFonts w:ascii="Segoe UI" w:hAnsi="Segoe UI" w:cs="Segoe UI"/>
        </w:rPr>
        <w:t xml:space="preserve">of the parents’/carers’ letter that they wish to invoke the Stage Three Procedure, dependent upon the availability of the Panel members. </w:t>
      </w:r>
    </w:p>
    <w:p w14:paraId="52AD09C9" w14:textId="77777777" w:rsidR="007417D8" w:rsidRPr="007417D8" w:rsidRDefault="007417D8" w:rsidP="007417D8">
      <w:pPr>
        <w:pStyle w:val="ListParagraph"/>
        <w:rPr>
          <w:rFonts w:ascii="Segoe UI" w:hAnsi="Segoe UI" w:cs="Segoe UI"/>
        </w:rPr>
      </w:pPr>
    </w:p>
    <w:p w14:paraId="52AD09CA" w14:textId="77777777" w:rsidR="007417D8" w:rsidRDefault="007417D8" w:rsidP="008C57E6">
      <w:pPr>
        <w:pStyle w:val="ListParagraph"/>
        <w:numPr>
          <w:ilvl w:val="0"/>
          <w:numId w:val="30"/>
        </w:numPr>
        <w:rPr>
          <w:rFonts w:ascii="Segoe UI" w:hAnsi="Segoe UI" w:cs="Segoe UI"/>
        </w:rPr>
      </w:pPr>
      <w:r w:rsidRPr="007417D8">
        <w:rPr>
          <w:rFonts w:ascii="Segoe UI" w:hAnsi="Segoe UI" w:cs="Segoe UI"/>
        </w:rPr>
        <w:t>The independent Complaints Panel will consist of two Governors who have not previously been involved in the complaint, and one person independent of the manag</w:t>
      </w:r>
      <w:r>
        <w:rPr>
          <w:rFonts w:ascii="Segoe UI" w:hAnsi="Segoe UI" w:cs="Segoe UI"/>
        </w:rPr>
        <w:t>ement and running of Orion.</w:t>
      </w:r>
      <w:r w:rsidRPr="007417D8">
        <w:rPr>
          <w:rFonts w:ascii="Segoe UI" w:hAnsi="Segoe UI" w:cs="Segoe UI"/>
        </w:rPr>
        <w:t xml:space="preserve"> The process used for selecting an independent person will conform to relevant guidance issued by the Department for Education. (DfE)</w:t>
      </w:r>
      <w:r>
        <w:rPr>
          <w:rFonts w:ascii="Segoe UI" w:hAnsi="Segoe UI" w:cs="Segoe UI"/>
        </w:rPr>
        <w:t>.</w:t>
      </w:r>
    </w:p>
    <w:p w14:paraId="52AD09CB" w14:textId="77777777" w:rsidR="007417D8" w:rsidRPr="007417D8" w:rsidRDefault="007417D8" w:rsidP="007417D8">
      <w:pPr>
        <w:pStyle w:val="ListParagraph"/>
        <w:rPr>
          <w:rFonts w:ascii="Segoe UI" w:hAnsi="Segoe UI" w:cs="Segoe UI"/>
        </w:rPr>
      </w:pPr>
    </w:p>
    <w:p w14:paraId="52AD09CC" w14:textId="77777777" w:rsidR="00830BB1" w:rsidRDefault="007417D8" w:rsidP="008C57E6">
      <w:pPr>
        <w:pStyle w:val="ListParagraph"/>
        <w:numPr>
          <w:ilvl w:val="0"/>
          <w:numId w:val="30"/>
        </w:numPr>
        <w:rPr>
          <w:rFonts w:ascii="Segoe UI" w:hAnsi="Segoe UI" w:cs="Segoe UI"/>
        </w:rPr>
      </w:pPr>
      <w:r w:rsidRPr="007417D8">
        <w:rPr>
          <w:rFonts w:ascii="Segoe UI" w:hAnsi="Segoe UI" w:cs="Segoe UI"/>
        </w:rPr>
        <w:t xml:space="preserve">The following are entitled to attend a hearing, submit written representations and address the Panel: </w:t>
      </w:r>
    </w:p>
    <w:p w14:paraId="52AD09CD" w14:textId="77777777" w:rsidR="00830BB1" w:rsidRPr="00830BB1" w:rsidRDefault="00830BB1" w:rsidP="00830BB1">
      <w:pPr>
        <w:pStyle w:val="ListParagraph"/>
        <w:rPr>
          <w:rFonts w:ascii="Segoe UI" w:hAnsi="Segoe UI" w:cs="Segoe UI"/>
        </w:rPr>
      </w:pPr>
    </w:p>
    <w:p w14:paraId="52AD09CE" w14:textId="77777777" w:rsidR="00830BB1" w:rsidRPr="00A960F6" w:rsidRDefault="007417D8" w:rsidP="00C8495C">
      <w:pPr>
        <w:pStyle w:val="ListParagraph"/>
        <w:ind w:firstLine="720"/>
        <w:rPr>
          <w:rFonts w:ascii="Segoe UI" w:hAnsi="Segoe UI" w:cs="Segoe UI"/>
        </w:rPr>
      </w:pPr>
      <w:r w:rsidRPr="00A960F6">
        <w:rPr>
          <w:rFonts w:ascii="Segoe UI" w:hAnsi="Segoe UI" w:cs="Segoe UI"/>
        </w:rPr>
        <w:t xml:space="preserve">A. The parent(s)/carer(s) and/or one representative </w:t>
      </w:r>
    </w:p>
    <w:p w14:paraId="52AD09CF" w14:textId="77777777" w:rsidR="00830BB1" w:rsidRPr="00A960F6" w:rsidRDefault="007417D8" w:rsidP="00C8495C">
      <w:pPr>
        <w:pStyle w:val="ListParagraph"/>
        <w:ind w:firstLine="720"/>
        <w:rPr>
          <w:rFonts w:ascii="Segoe UI" w:hAnsi="Segoe UI" w:cs="Segoe UI"/>
        </w:rPr>
      </w:pPr>
      <w:r w:rsidRPr="00A960F6">
        <w:rPr>
          <w:rFonts w:ascii="Segoe UI" w:hAnsi="Segoe UI" w:cs="Segoe UI"/>
        </w:rPr>
        <w:t xml:space="preserve">B. The Head </w:t>
      </w:r>
      <w:r w:rsidR="00B466F6" w:rsidRPr="00A960F6">
        <w:rPr>
          <w:rFonts w:ascii="Segoe UI" w:hAnsi="Segoe UI" w:cs="Segoe UI"/>
        </w:rPr>
        <w:t xml:space="preserve">of School </w:t>
      </w:r>
      <w:r w:rsidRPr="00A960F6">
        <w:rPr>
          <w:rFonts w:ascii="Segoe UI" w:hAnsi="Segoe UI" w:cs="Segoe UI"/>
        </w:rPr>
        <w:t xml:space="preserve">and/or one representative; and </w:t>
      </w:r>
    </w:p>
    <w:p w14:paraId="52AD09D0" w14:textId="77777777" w:rsidR="00830BB1" w:rsidRDefault="007417D8" w:rsidP="00C8495C">
      <w:pPr>
        <w:pStyle w:val="ListParagraph"/>
        <w:ind w:left="1440"/>
        <w:rPr>
          <w:rFonts w:ascii="Segoe UI" w:hAnsi="Segoe UI" w:cs="Segoe UI"/>
        </w:rPr>
      </w:pPr>
      <w:r w:rsidRPr="00A960F6">
        <w:rPr>
          <w:rFonts w:ascii="Segoe UI" w:hAnsi="Segoe UI" w:cs="Segoe UI"/>
        </w:rPr>
        <w:t xml:space="preserve">C. Any other interested person whom the Complaints Panel considers </w:t>
      </w:r>
      <w:proofErr w:type="gramStart"/>
      <w:r w:rsidRPr="00A960F6">
        <w:rPr>
          <w:rFonts w:ascii="Segoe UI" w:hAnsi="Segoe UI" w:cs="Segoe UI"/>
        </w:rPr>
        <w:t>to have</w:t>
      </w:r>
      <w:proofErr w:type="gramEnd"/>
      <w:r w:rsidRPr="00A960F6">
        <w:rPr>
          <w:rFonts w:ascii="Segoe UI" w:hAnsi="Segoe UI" w:cs="Segoe UI"/>
        </w:rPr>
        <w:t xml:space="preserve"> a reasonable and just interest in the appeal and whose contribution would assist the Panel in their decision-making Legal representation will not normally be appropriate.</w:t>
      </w:r>
      <w:r w:rsidRPr="007417D8">
        <w:rPr>
          <w:rFonts w:ascii="Segoe UI" w:hAnsi="Segoe UI" w:cs="Segoe UI"/>
        </w:rPr>
        <w:t xml:space="preserve"> </w:t>
      </w:r>
    </w:p>
    <w:p w14:paraId="52AD09D1" w14:textId="77777777" w:rsidR="00830BB1" w:rsidRDefault="00830BB1" w:rsidP="00830BB1">
      <w:pPr>
        <w:pStyle w:val="ListParagraph"/>
        <w:tabs>
          <w:tab w:val="left" w:pos="5359"/>
        </w:tabs>
        <w:rPr>
          <w:rFonts w:ascii="Segoe UI" w:hAnsi="Segoe UI" w:cs="Segoe UI"/>
        </w:rPr>
      </w:pPr>
      <w:r>
        <w:rPr>
          <w:rFonts w:ascii="Segoe UI" w:hAnsi="Segoe UI" w:cs="Segoe UI"/>
        </w:rPr>
        <w:tab/>
      </w:r>
    </w:p>
    <w:p w14:paraId="52AD09D2" w14:textId="77777777" w:rsidR="00C8495C" w:rsidRDefault="007417D8" w:rsidP="00830BB1">
      <w:pPr>
        <w:pStyle w:val="ListParagraph"/>
        <w:numPr>
          <w:ilvl w:val="0"/>
          <w:numId w:val="31"/>
        </w:numPr>
        <w:rPr>
          <w:rFonts w:ascii="Segoe UI" w:hAnsi="Segoe UI" w:cs="Segoe UI"/>
        </w:rPr>
      </w:pPr>
      <w:r w:rsidRPr="00830BB1">
        <w:rPr>
          <w:rFonts w:ascii="Segoe UI" w:hAnsi="Segoe UI" w:cs="Segoe UI"/>
        </w:rPr>
        <w:t xml:space="preserve">Where the Complaints Panel deems it necessary, it may require that further particulars of the complaint or any related matter be supplied in advance of the hearing. In such cases all parties will be given the opportunity to submit written evidence to the Panel in support of their position, including: </w:t>
      </w:r>
    </w:p>
    <w:p w14:paraId="52AD09D3" w14:textId="77777777" w:rsidR="00C8495C" w:rsidRDefault="00C8495C" w:rsidP="00C8495C">
      <w:pPr>
        <w:pStyle w:val="ListParagraph"/>
        <w:rPr>
          <w:rFonts w:ascii="Segoe UI" w:hAnsi="Segoe UI" w:cs="Segoe UI"/>
        </w:rPr>
      </w:pPr>
    </w:p>
    <w:p w14:paraId="52AD09D4" w14:textId="77777777" w:rsidR="00C8495C" w:rsidRDefault="007417D8" w:rsidP="00C8495C">
      <w:pPr>
        <w:pStyle w:val="ListParagraph"/>
        <w:ind w:firstLine="720"/>
        <w:rPr>
          <w:rFonts w:ascii="Segoe UI" w:hAnsi="Segoe UI" w:cs="Segoe UI"/>
        </w:rPr>
      </w:pPr>
      <w:r w:rsidRPr="00830BB1">
        <w:rPr>
          <w:rFonts w:ascii="Segoe UI" w:hAnsi="Segoe UI" w:cs="Segoe UI"/>
        </w:rPr>
        <w:t xml:space="preserve">A. Documents in support of complaint(s), </w:t>
      </w:r>
    </w:p>
    <w:p w14:paraId="52AD09D5" w14:textId="77777777" w:rsidR="00C8495C" w:rsidRDefault="007417D8" w:rsidP="00C8495C">
      <w:pPr>
        <w:pStyle w:val="ListParagraph"/>
        <w:ind w:firstLine="720"/>
        <w:rPr>
          <w:rFonts w:ascii="Segoe UI" w:hAnsi="Segoe UI" w:cs="Segoe UI"/>
        </w:rPr>
      </w:pPr>
      <w:r w:rsidRPr="00830BB1">
        <w:rPr>
          <w:rFonts w:ascii="Segoe UI" w:hAnsi="Segoe UI" w:cs="Segoe UI"/>
        </w:rPr>
        <w:t xml:space="preserve">B. Times and key dates relating to complaint(s), and </w:t>
      </w:r>
    </w:p>
    <w:p w14:paraId="52AD09D6" w14:textId="77777777" w:rsidR="00C8495C" w:rsidRDefault="007417D8" w:rsidP="00C8495C">
      <w:pPr>
        <w:pStyle w:val="ListParagraph"/>
        <w:ind w:left="1440"/>
        <w:rPr>
          <w:rFonts w:ascii="Segoe UI" w:hAnsi="Segoe UI" w:cs="Segoe UI"/>
        </w:rPr>
      </w:pPr>
      <w:r w:rsidRPr="00830BB1">
        <w:rPr>
          <w:rFonts w:ascii="Segoe UI" w:hAnsi="Segoe UI" w:cs="Segoe UI"/>
        </w:rPr>
        <w:t xml:space="preserve">C. Written submission setting out the complaint(s) in more detail </w:t>
      </w:r>
    </w:p>
    <w:p w14:paraId="52AD09D7" w14:textId="77777777" w:rsidR="00C8495C" w:rsidRDefault="007417D8" w:rsidP="00663B68">
      <w:pPr>
        <w:ind w:left="1440"/>
        <w:rPr>
          <w:rFonts w:ascii="Segoe UI" w:hAnsi="Segoe UI" w:cs="Segoe UI"/>
        </w:rPr>
      </w:pPr>
      <w:r w:rsidRPr="00C8495C">
        <w:rPr>
          <w:rFonts w:ascii="Segoe UI" w:hAnsi="Segoe UI" w:cs="Segoe UI"/>
        </w:rPr>
        <w:t xml:space="preserve">This evidence will be considered by the Panel, along with the initial submission that was lodged by parents. </w:t>
      </w:r>
    </w:p>
    <w:p w14:paraId="52AD09D8" w14:textId="77777777" w:rsidR="00C8495C" w:rsidRDefault="007417D8" w:rsidP="00C8495C">
      <w:pPr>
        <w:pStyle w:val="ListParagraph"/>
        <w:numPr>
          <w:ilvl w:val="0"/>
          <w:numId w:val="31"/>
        </w:numPr>
        <w:rPr>
          <w:rFonts w:ascii="Segoe UI" w:hAnsi="Segoe UI" w:cs="Segoe UI"/>
        </w:rPr>
      </w:pPr>
      <w:r w:rsidRPr="00C8495C">
        <w:rPr>
          <w:rFonts w:ascii="Segoe UI" w:hAnsi="Segoe UI" w:cs="Segoe UI"/>
        </w:rPr>
        <w:t xml:space="preserve">Evidence will be initially sent to the Clerk, who will then circulate the documentation to all parties, including the Panel members, along with an order of proceedings. All written evidence must be received by the Clerk no later than ten (10) working days in advance of the hearing. The Clerk will distribute the written evidence to the relevant parties no later than five (5) working days in advance of the Panel hearing. </w:t>
      </w:r>
    </w:p>
    <w:p w14:paraId="52AD09D9" w14:textId="77777777" w:rsidR="007145D0" w:rsidRDefault="007145D0" w:rsidP="007145D0">
      <w:pPr>
        <w:rPr>
          <w:rFonts w:ascii="Segoe UI" w:hAnsi="Segoe UI" w:cs="Segoe UI"/>
        </w:rPr>
      </w:pPr>
    </w:p>
    <w:p w14:paraId="52AD09DA" w14:textId="77777777" w:rsidR="007145D0" w:rsidRPr="007145D0" w:rsidRDefault="007145D0" w:rsidP="007145D0">
      <w:pPr>
        <w:rPr>
          <w:rFonts w:ascii="Segoe UI" w:hAnsi="Segoe UI" w:cs="Segoe UI"/>
        </w:rPr>
      </w:pPr>
    </w:p>
    <w:p w14:paraId="52AD09DB" w14:textId="77777777" w:rsidR="00C8495C" w:rsidRDefault="00C8495C" w:rsidP="00C8495C">
      <w:pPr>
        <w:pStyle w:val="ListParagraph"/>
        <w:rPr>
          <w:rFonts w:ascii="Segoe UI" w:hAnsi="Segoe UI" w:cs="Segoe UI"/>
        </w:rPr>
      </w:pPr>
    </w:p>
    <w:p w14:paraId="52AD09DC" w14:textId="77777777" w:rsidR="00C8495C" w:rsidRPr="00C8495C" w:rsidRDefault="007417D8" w:rsidP="00C8495C">
      <w:pPr>
        <w:pStyle w:val="ListParagraph"/>
        <w:numPr>
          <w:ilvl w:val="0"/>
          <w:numId w:val="31"/>
        </w:numPr>
        <w:rPr>
          <w:rFonts w:ascii="Segoe UI" w:hAnsi="Segoe UI" w:cs="Segoe UI"/>
        </w:rPr>
      </w:pPr>
      <w:r w:rsidRPr="00C8495C">
        <w:rPr>
          <w:rFonts w:ascii="Segoe UI" w:hAnsi="Segoe UI" w:cs="Segoe UI"/>
        </w:rPr>
        <w:t>It is for the Panel to decide how to conduct the proceedings of the appeal, which should be reasonably informal so that all parties can present their case effectively. If possible, the Panel will resolve the parents’/carers’ complaint immediately without the need for further investigation. Where further investigation is required, the Panel will decide how it should be carried out.</w:t>
      </w:r>
    </w:p>
    <w:p w14:paraId="52AD09DD" w14:textId="77777777" w:rsidR="00C8495C" w:rsidRDefault="00C8495C" w:rsidP="00C8495C">
      <w:pPr>
        <w:pStyle w:val="ListParagraph"/>
        <w:rPr>
          <w:rFonts w:ascii="Segoe UI" w:hAnsi="Segoe UI" w:cs="Segoe UI"/>
        </w:rPr>
      </w:pPr>
    </w:p>
    <w:p w14:paraId="52AD09DE" w14:textId="77777777" w:rsidR="00C8495C" w:rsidRDefault="007417D8" w:rsidP="00B466F6">
      <w:pPr>
        <w:pStyle w:val="ListParagraph"/>
        <w:numPr>
          <w:ilvl w:val="0"/>
          <w:numId w:val="31"/>
        </w:numPr>
        <w:spacing w:after="120"/>
        <w:ind w:left="714" w:hanging="357"/>
        <w:rPr>
          <w:rFonts w:ascii="Segoe UI" w:hAnsi="Segoe UI" w:cs="Segoe UI"/>
        </w:rPr>
      </w:pPr>
      <w:r w:rsidRPr="00C8495C">
        <w:rPr>
          <w:rFonts w:ascii="Segoe UI" w:hAnsi="Segoe UI" w:cs="Segoe UI"/>
        </w:rPr>
        <w:t>After due consideration of all the facts they consider relevant, the Panel will reach a decision, and may make recommendations, which it shall complete within ten (10) working days of the hearing. The decision reached by the Complaints Panel is final. Any decision reached that may have financial implications for the school will need the appropriate approval from the relevant auth</w:t>
      </w:r>
      <w:r w:rsidR="00C8495C">
        <w:rPr>
          <w:rFonts w:ascii="Segoe UI" w:hAnsi="Segoe UI" w:cs="Segoe UI"/>
        </w:rPr>
        <w:t>orities e.g. the Governing Body,</w:t>
      </w:r>
      <w:r w:rsidRPr="00C8495C">
        <w:rPr>
          <w:rFonts w:ascii="Segoe UI" w:hAnsi="Segoe UI" w:cs="Segoe UI"/>
        </w:rPr>
        <w:t xml:space="preserve"> although any such approval must be compatible with the decision of the Complaints Panel. </w:t>
      </w:r>
    </w:p>
    <w:p w14:paraId="52AD09DF" w14:textId="77777777" w:rsidR="00C8495C" w:rsidRPr="00C8495C" w:rsidRDefault="00C8495C" w:rsidP="00C8495C">
      <w:pPr>
        <w:pStyle w:val="ListParagraph"/>
        <w:rPr>
          <w:rFonts w:ascii="Segoe UI" w:hAnsi="Segoe UI" w:cs="Segoe UI"/>
        </w:rPr>
      </w:pPr>
    </w:p>
    <w:p w14:paraId="52AD09E0" w14:textId="77777777" w:rsidR="00650ED3" w:rsidRDefault="00C8495C" w:rsidP="00650ED3">
      <w:pPr>
        <w:pStyle w:val="ListParagraph"/>
        <w:numPr>
          <w:ilvl w:val="0"/>
          <w:numId w:val="31"/>
        </w:numPr>
        <w:rPr>
          <w:rFonts w:ascii="Segoe UI" w:hAnsi="Segoe UI" w:cs="Segoe UI"/>
        </w:rPr>
      </w:pPr>
      <w:r w:rsidRPr="00C8495C">
        <w:rPr>
          <w:rFonts w:ascii="Segoe UI" w:hAnsi="Segoe UI" w:cs="Segoe UI"/>
        </w:rPr>
        <w:t>The</w:t>
      </w:r>
      <w:r w:rsidR="007417D8" w:rsidRPr="00C8495C">
        <w:rPr>
          <w:rFonts w:ascii="Segoe UI" w:hAnsi="Segoe UI" w:cs="Segoe UI"/>
        </w:rPr>
        <w:t xml:space="preserve"> Panel’s findings</w:t>
      </w:r>
      <w:r w:rsidR="00650ED3">
        <w:rPr>
          <w:rFonts w:ascii="Segoe UI" w:hAnsi="Segoe UI" w:cs="Segoe UI"/>
        </w:rPr>
        <w:t xml:space="preserve"> and recommendations</w:t>
      </w:r>
      <w:r w:rsidR="007417D8" w:rsidRPr="00C8495C">
        <w:rPr>
          <w:rFonts w:ascii="Segoe UI" w:hAnsi="Segoe UI" w:cs="Segoe UI"/>
        </w:rPr>
        <w:t xml:space="preserve"> will be sent by the Clerk in writing </w:t>
      </w:r>
      <w:r w:rsidR="007417D8" w:rsidRPr="00A63478">
        <w:rPr>
          <w:rFonts w:ascii="Segoe UI" w:hAnsi="Segoe UI" w:cs="Segoe UI"/>
        </w:rPr>
        <w:t>to the parents/carers, the Governing Body, where relevant, the person complained of.</w:t>
      </w:r>
      <w:r w:rsidR="007417D8" w:rsidRPr="00C8495C">
        <w:rPr>
          <w:rFonts w:ascii="Segoe UI" w:hAnsi="Segoe UI" w:cs="Segoe UI"/>
        </w:rPr>
        <w:t xml:space="preserve"> The letter will state any reasons for the decision reached and recommendations made by the Complaints Panel</w:t>
      </w:r>
      <w:r w:rsidR="00CA68C3">
        <w:rPr>
          <w:rFonts w:ascii="Segoe UI" w:hAnsi="Segoe UI" w:cs="Segoe UI"/>
        </w:rPr>
        <w:t xml:space="preserve"> and be available for inspection on the school premises by the proprietor and Head of School.</w:t>
      </w:r>
    </w:p>
    <w:p w14:paraId="52AD09E1" w14:textId="77777777" w:rsidR="00650ED3" w:rsidRPr="00650ED3" w:rsidRDefault="00650ED3" w:rsidP="00650ED3">
      <w:pPr>
        <w:pStyle w:val="ListParagraph"/>
        <w:rPr>
          <w:rFonts w:ascii="Segoe UI" w:hAnsi="Segoe UI" w:cs="Segoe UI"/>
        </w:rPr>
      </w:pPr>
    </w:p>
    <w:p w14:paraId="52AD09E2" w14:textId="77777777" w:rsidR="00650ED3" w:rsidRDefault="00650ED3" w:rsidP="00650ED3">
      <w:pPr>
        <w:pStyle w:val="ListParagraph"/>
        <w:numPr>
          <w:ilvl w:val="0"/>
          <w:numId w:val="31"/>
        </w:numPr>
        <w:rPr>
          <w:rFonts w:ascii="Segoe UI" w:hAnsi="Segoe UI" w:cs="Segoe UI"/>
        </w:rPr>
      </w:pPr>
      <w:r>
        <w:rPr>
          <w:rFonts w:ascii="Segoe UI" w:hAnsi="Segoe UI" w:cs="Segoe UI"/>
        </w:rPr>
        <w:t>Orion will keep a written record of all complaints made whether they are resolved following a formal procedure, or proceed to a panel hearing and any action taken by the school as a result of the complaints (regardless of whether they are upheld).</w:t>
      </w:r>
    </w:p>
    <w:p w14:paraId="52AD09E3" w14:textId="77777777" w:rsidR="00650ED3" w:rsidRPr="00650ED3" w:rsidRDefault="00650ED3" w:rsidP="00650ED3">
      <w:pPr>
        <w:pStyle w:val="ListParagraph"/>
        <w:rPr>
          <w:rFonts w:ascii="Segoe UI" w:hAnsi="Segoe UI" w:cs="Segoe UI"/>
        </w:rPr>
      </w:pPr>
    </w:p>
    <w:p w14:paraId="52AD09E4" w14:textId="77777777" w:rsidR="00650ED3" w:rsidRDefault="00650ED3" w:rsidP="00650ED3">
      <w:pPr>
        <w:pStyle w:val="ListParagraph"/>
        <w:numPr>
          <w:ilvl w:val="0"/>
          <w:numId w:val="31"/>
        </w:numPr>
        <w:rPr>
          <w:rFonts w:ascii="Segoe UI" w:hAnsi="Segoe UI" w:cs="Segoe UI"/>
        </w:rPr>
      </w:pPr>
      <w:r>
        <w:rPr>
          <w:rFonts w:ascii="Segoe UI" w:hAnsi="Segoe UI" w:cs="Segoe UI"/>
        </w:rPr>
        <w:t>Orion will keep correspondence, s</w:t>
      </w:r>
      <w:r w:rsidR="00CA68C3">
        <w:rPr>
          <w:rFonts w:ascii="Segoe UI" w:hAnsi="Segoe UI" w:cs="Segoe UI"/>
        </w:rPr>
        <w:t xml:space="preserve">tatements and records relating </w:t>
      </w:r>
      <w:r>
        <w:rPr>
          <w:rFonts w:ascii="Segoe UI" w:hAnsi="Segoe UI" w:cs="Segoe UI"/>
        </w:rPr>
        <w:t>to individual complaints confidential except where the Secretary of State or a body conducting an inspection under section 109 of the 2008 Act requests access to them.</w:t>
      </w:r>
    </w:p>
    <w:p w14:paraId="52AD09E5" w14:textId="77777777" w:rsidR="00650ED3" w:rsidRPr="00650ED3" w:rsidRDefault="00650ED3" w:rsidP="00650ED3">
      <w:pPr>
        <w:rPr>
          <w:rFonts w:ascii="Segoe UI" w:hAnsi="Segoe UI" w:cs="Segoe UI"/>
          <w:sz w:val="8"/>
          <w:szCs w:val="8"/>
        </w:rPr>
      </w:pPr>
    </w:p>
    <w:p w14:paraId="52AD09E6" w14:textId="5C19C854" w:rsidR="00F965B3" w:rsidRPr="007145D0" w:rsidRDefault="00C8495C" w:rsidP="008C57E6">
      <w:pPr>
        <w:pStyle w:val="ListParagraph"/>
        <w:numPr>
          <w:ilvl w:val="0"/>
          <w:numId w:val="31"/>
        </w:numPr>
        <w:rPr>
          <w:rFonts w:ascii="Segoe UI" w:hAnsi="Segoe UI" w:cs="Segoe UI"/>
        </w:rPr>
      </w:pPr>
      <w:r>
        <w:rPr>
          <w:rFonts w:ascii="Segoe UI" w:hAnsi="Segoe UI" w:cs="Segoe UI"/>
        </w:rPr>
        <w:t>Orion</w:t>
      </w:r>
      <w:r w:rsidR="007417D8" w:rsidRPr="00C8495C">
        <w:rPr>
          <w:rFonts w:ascii="Segoe UI" w:hAnsi="Segoe UI" w:cs="Segoe UI"/>
        </w:rPr>
        <w:t xml:space="preserve"> keep a record of all appeals, </w:t>
      </w:r>
      <w:proofErr w:type="gramStart"/>
      <w:r w:rsidR="007417D8" w:rsidRPr="00C8495C">
        <w:rPr>
          <w:rFonts w:ascii="Segoe UI" w:hAnsi="Segoe UI" w:cs="Segoe UI"/>
        </w:rPr>
        <w:t>decisions</w:t>
      </w:r>
      <w:proofErr w:type="gramEnd"/>
      <w:r w:rsidR="007417D8" w:rsidRPr="00C8495C">
        <w:rPr>
          <w:rFonts w:ascii="Segoe UI" w:hAnsi="Segoe UI" w:cs="Segoe UI"/>
        </w:rPr>
        <w:t xml:space="preserve"> and recommendations of the Complaints Panel, f</w:t>
      </w:r>
      <w:r>
        <w:rPr>
          <w:rFonts w:ascii="Segoe UI" w:hAnsi="Segoe UI" w:cs="Segoe UI"/>
        </w:rPr>
        <w:t xml:space="preserve">or one (1) year after the </w:t>
      </w:r>
      <w:r w:rsidR="00FD32C9">
        <w:rPr>
          <w:rFonts w:ascii="Segoe UI" w:hAnsi="Segoe UI" w:cs="Segoe UI"/>
        </w:rPr>
        <w:t>pupil</w:t>
      </w:r>
      <w:r>
        <w:rPr>
          <w:rFonts w:ascii="Segoe UI" w:hAnsi="Segoe UI" w:cs="Segoe UI"/>
        </w:rPr>
        <w:t xml:space="preserve"> </w:t>
      </w:r>
      <w:r w:rsidR="007417D8" w:rsidRPr="00C8495C">
        <w:rPr>
          <w:rFonts w:ascii="Segoe UI" w:hAnsi="Segoe UI" w:cs="Segoe UI"/>
        </w:rPr>
        <w:t>leaves</w:t>
      </w:r>
      <w:r>
        <w:rPr>
          <w:rFonts w:ascii="Segoe UI" w:hAnsi="Segoe UI" w:cs="Segoe UI"/>
        </w:rPr>
        <w:t xml:space="preserve"> Orion</w:t>
      </w:r>
      <w:r w:rsidR="007417D8" w:rsidRPr="00C8495C">
        <w:rPr>
          <w:rFonts w:ascii="Segoe UI" w:hAnsi="Segoe UI" w:cs="Segoe UI"/>
        </w:rPr>
        <w:t>.</w:t>
      </w:r>
    </w:p>
    <w:p w14:paraId="52AD09E7" w14:textId="77777777" w:rsidR="0009217D" w:rsidRPr="0009217D" w:rsidRDefault="0009217D" w:rsidP="008C57E6">
      <w:pPr>
        <w:rPr>
          <w:rFonts w:ascii="Segoe UI" w:hAnsi="Segoe UI" w:cs="Segoe UI"/>
          <w:b/>
        </w:rPr>
      </w:pPr>
      <w:r w:rsidRPr="007145D0">
        <w:rPr>
          <w:rFonts w:ascii="Segoe UI" w:hAnsi="Segoe UI" w:cs="Segoe UI"/>
          <w:b/>
        </w:rPr>
        <w:t>Unreasonable Complainants</w:t>
      </w:r>
      <w:r w:rsidRPr="0009217D">
        <w:rPr>
          <w:rFonts w:ascii="Segoe UI" w:hAnsi="Segoe UI" w:cs="Segoe UI"/>
          <w:b/>
        </w:rPr>
        <w:t xml:space="preserve"> </w:t>
      </w:r>
    </w:p>
    <w:p w14:paraId="52AD09E8" w14:textId="77777777" w:rsidR="0009217D" w:rsidRPr="0009217D" w:rsidRDefault="0009217D" w:rsidP="008C57E6">
      <w:pPr>
        <w:rPr>
          <w:rFonts w:ascii="Segoe UI" w:hAnsi="Segoe UI" w:cs="Segoe UI"/>
        </w:rPr>
      </w:pPr>
      <w:r w:rsidRPr="0009217D">
        <w:rPr>
          <w:rFonts w:ascii="Segoe UI" w:hAnsi="Segoe UI" w:cs="Segoe UI"/>
        </w:rPr>
        <w:t>Orion is committed to dealing with all complaints fairly and impartially, and to providing a high quality service to those who complain. We will not normally limit the contact complainants have with the school. However, we do not expect our staff to tolerate unacceptable behav</w:t>
      </w:r>
      <w:r w:rsidR="00BA3B9A">
        <w:rPr>
          <w:rFonts w:ascii="Segoe UI" w:hAnsi="Segoe UI" w:cs="Segoe UI"/>
        </w:rPr>
        <w:t>iour</w:t>
      </w:r>
      <w:r w:rsidRPr="0009217D">
        <w:rPr>
          <w:rFonts w:ascii="Segoe UI" w:hAnsi="Segoe UI" w:cs="Segoe UI"/>
        </w:rPr>
        <w:t xml:space="preserve"> and will take action to protect staff from that behavio</w:t>
      </w:r>
      <w:r w:rsidR="00BA3B9A">
        <w:rPr>
          <w:rFonts w:ascii="Segoe UI" w:hAnsi="Segoe UI" w:cs="Segoe UI"/>
        </w:rPr>
        <w:t>u</w:t>
      </w:r>
      <w:r w:rsidRPr="0009217D">
        <w:rPr>
          <w:rFonts w:ascii="Segoe UI" w:hAnsi="Segoe UI" w:cs="Segoe UI"/>
        </w:rPr>
        <w:t xml:space="preserve">r, including that which is abusive, offensive or threatening. </w:t>
      </w:r>
    </w:p>
    <w:p w14:paraId="52AD09E9" w14:textId="77777777" w:rsidR="0009217D" w:rsidRPr="0009217D" w:rsidRDefault="0009217D" w:rsidP="008C57E6">
      <w:pPr>
        <w:rPr>
          <w:rFonts w:ascii="Segoe UI" w:hAnsi="Segoe UI" w:cs="Segoe UI"/>
        </w:rPr>
      </w:pPr>
      <w:r w:rsidRPr="0009217D">
        <w:rPr>
          <w:rFonts w:ascii="Segoe UI" w:hAnsi="Segoe UI" w:cs="Segoe UI"/>
        </w:rPr>
        <w:t xml:space="preserve">Orion defines unreasonable complainants as ‘those who, because of the frequency or nature of their contacts with the school, hinder our consideration of their or other people’s </w:t>
      </w:r>
      <w:r w:rsidRPr="0009217D">
        <w:rPr>
          <w:rFonts w:ascii="Segoe UI" w:hAnsi="Segoe UI" w:cs="Segoe UI"/>
        </w:rPr>
        <w:lastRenderedPageBreak/>
        <w:t xml:space="preserve">complaints’. A complaint may be regarded as unreasonable when the person making the complaint: </w:t>
      </w:r>
    </w:p>
    <w:p w14:paraId="52AD09EA"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Refuses to articulate their complaint or specify the grounds of a complaint or the outcomes sought by raising the complaint, despite offers of assistance: </w:t>
      </w:r>
    </w:p>
    <w:p w14:paraId="52AD09EB"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Refuses to co-operate with the complaints investigation process while still wishing their complaint to be resolved. </w:t>
      </w:r>
    </w:p>
    <w:p w14:paraId="52AD09EC"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Refuses to accept that certain issues are not within the scope of a complaints procedure; </w:t>
      </w:r>
    </w:p>
    <w:p w14:paraId="52AD09ED"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Insists on the complaint being dealt with in ways which are incompatible with the adopted complaints procedure or with good practice: </w:t>
      </w:r>
    </w:p>
    <w:p w14:paraId="52AD09EE"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52AD09EF"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Makes unjustified complaints about staff who are trying to deal with the issues, and seeks to have them replaced; </w:t>
      </w:r>
    </w:p>
    <w:p w14:paraId="52AD09F0"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Changes the basis of the complaint as the investigation proceeds; </w:t>
      </w:r>
    </w:p>
    <w:p w14:paraId="52AD09F1"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Repeatedly makes the same complaint (despite previous investigations or responses concluding that the complaint is groundless or has been addressed); </w:t>
      </w:r>
    </w:p>
    <w:p w14:paraId="52AD09F2"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Refuses to accept the findings of the investigation into that complaint where the school’s complaint procedure has been fully and properly implemented and completed including referral to the DfE; </w:t>
      </w:r>
    </w:p>
    <w:p w14:paraId="52AD09F3"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 xml:space="preserve">Seeks an unrealistic outcome; </w:t>
      </w:r>
    </w:p>
    <w:p w14:paraId="52AD09F4" w14:textId="77777777" w:rsidR="0009217D" w:rsidRPr="0009217D" w:rsidRDefault="0009217D" w:rsidP="0009217D">
      <w:pPr>
        <w:pStyle w:val="ListParagraph"/>
        <w:numPr>
          <w:ilvl w:val="0"/>
          <w:numId w:val="25"/>
        </w:numPr>
        <w:rPr>
          <w:rFonts w:ascii="Segoe UI" w:hAnsi="Segoe UI" w:cs="Segoe UI"/>
        </w:rPr>
      </w:pPr>
      <w:r w:rsidRPr="0009217D">
        <w:rPr>
          <w:rFonts w:ascii="Segoe UI" w:hAnsi="Segoe UI" w:cs="Segoe UI"/>
        </w:rPr>
        <w:t>Makes excessive demands on school time by freq</w:t>
      </w:r>
      <w:r>
        <w:rPr>
          <w:rFonts w:ascii="Segoe UI" w:hAnsi="Segoe UI" w:cs="Segoe UI"/>
        </w:rPr>
        <w:t xml:space="preserve">uent, lengthy, complicated and </w:t>
      </w:r>
      <w:r w:rsidRPr="0009217D">
        <w:rPr>
          <w:rFonts w:ascii="Segoe UI" w:hAnsi="Segoe UI" w:cs="Segoe UI"/>
        </w:rPr>
        <w:t xml:space="preserve">stressful contact with staff regarding the complaint in person, in writing, be email and by telephone while the complaint is being dealt with. </w:t>
      </w:r>
    </w:p>
    <w:p w14:paraId="52AD09F5" w14:textId="77777777" w:rsidR="0009217D" w:rsidRPr="0009217D" w:rsidRDefault="0009217D" w:rsidP="008C57E6">
      <w:pPr>
        <w:rPr>
          <w:rFonts w:ascii="Segoe UI" w:hAnsi="Segoe UI" w:cs="Segoe UI"/>
        </w:rPr>
      </w:pPr>
      <w:r w:rsidRPr="0009217D">
        <w:rPr>
          <w:rFonts w:ascii="Segoe UI" w:hAnsi="Segoe UI" w:cs="Segoe UI"/>
        </w:rPr>
        <w:t xml:space="preserve">A complaint may also be considered unreasonable if the person making the complaint does so either face-to-face, by telephone or in writing or electronically: </w:t>
      </w:r>
    </w:p>
    <w:p w14:paraId="52AD09F6"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Maliciously; </w:t>
      </w:r>
    </w:p>
    <w:p w14:paraId="52AD09F7"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Aggressively; </w:t>
      </w:r>
    </w:p>
    <w:p w14:paraId="52AD09F8"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Using threats, intimidation or violence; </w:t>
      </w:r>
    </w:p>
    <w:p w14:paraId="52AD09F9"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Using abusive, offensive or discriminatory language; </w:t>
      </w:r>
    </w:p>
    <w:p w14:paraId="52AD09FA"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Knowing it to be false; </w:t>
      </w:r>
    </w:p>
    <w:p w14:paraId="52AD09FB"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Using falsified information; </w:t>
      </w:r>
    </w:p>
    <w:p w14:paraId="52AD09FC" w14:textId="77777777" w:rsidR="0009217D" w:rsidRPr="0009217D" w:rsidRDefault="0009217D" w:rsidP="0009217D">
      <w:pPr>
        <w:pStyle w:val="ListParagraph"/>
        <w:numPr>
          <w:ilvl w:val="0"/>
          <w:numId w:val="23"/>
        </w:numPr>
        <w:rPr>
          <w:rFonts w:ascii="Segoe UI" w:hAnsi="Segoe UI" w:cs="Segoe UI"/>
        </w:rPr>
      </w:pPr>
      <w:r w:rsidRPr="0009217D">
        <w:rPr>
          <w:rFonts w:ascii="Segoe UI" w:hAnsi="Segoe UI" w:cs="Segoe UI"/>
        </w:rPr>
        <w:t xml:space="preserve">Publishing unacceptable information in a variety of media such as in social media websites and newspapers. </w:t>
      </w:r>
    </w:p>
    <w:p w14:paraId="52AD09FD" w14:textId="77777777" w:rsidR="0009217D" w:rsidRDefault="0009217D" w:rsidP="008C57E6">
      <w:pPr>
        <w:rPr>
          <w:rFonts w:ascii="Segoe UI" w:hAnsi="Segoe UI" w:cs="Segoe UI"/>
        </w:rPr>
      </w:pPr>
      <w:r w:rsidRPr="0009217D">
        <w:rPr>
          <w:rFonts w:ascii="Segoe UI" w:hAnsi="Segoe UI" w:cs="Segoe UI"/>
        </w:rPr>
        <w:t>Whenever poss</w:t>
      </w:r>
      <w:r>
        <w:rPr>
          <w:rFonts w:ascii="Segoe UI" w:hAnsi="Segoe UI" w:cs="Segoe UI"/>
        </w:rPr>
        <w:t xml:space="preserve">ible, the Head of School </w:t>
      </w:r>
      <w:r w:rsidRPr="0009217D">
        <w:rPr>
          <w:rFonts w:ascii="Segoe UI" w:hAnsi="Segoe UI" w:cs="Segoe UI"/>
        </w:rPr>
        <w:t>or Chair of Governors wil</w:t>
      </w:r>
      <w:r w:rsidR="007312FF">
        <w:rPr>
          <w:rFonts w:ascii="Segoe UI" w:hAnsi="Segoe UI" w:cs="Segoe UI"/>
        </w:rPr>
        <w:t xml:space="preserve">l discuss any concerns with a </w:t>
      </w:r>
      <w:r w:rsidRPr="0009217D">
        <w:rPr>
          <w:rFonts w:ascii="Segoe UI" w:hAnsi="Segoe UI" w:cs="Segoe UI"/>
        </w:rPr>
        <w:t>complainant informally</w:t>
      </w:r>
      <w:r w:rsidR="007312FF">
        <w:rPr>
          <w:rFonts w:ascii="Segoe UI" w:hAnsi="Segoe UI" w:cs="Segoe UI"/>
        </w:rPr>
        <w:t xml:space="preserve">. </w:t>
      </w:r>
      <w:r w:rsidRPr="0009217D">
        <w:rPr>
          <w:rFonts w:ascii="Segoe UI" w:hAnsi="Segoe UI" w:cs="Segoe UI"/>
        </w:rPr>
        <w:t xml:space="preserve"> If the behaviour continues</w:t>
      </w:r>
      <w:r w:rsidR="007312FF">
        <w:rPr>
          <w:rFonts w:ascii="Segoe UI" w:hAnsi="Segoe UI" w:cs="Segoe UI"/>
        </w:rPr>
        <w:t>,</w:t>
      </w:r>
      <w:r w:rsidRPr="0009217D">
        <w:rPr>
          <w:rFonts w:ascii="Segoe UI" w:hAnsi="Segoe UI" w:cs="Segoe UI"/>
        </w:rPr>
        <w:t xml:space="preserve"> the </w:t>
      </w:r>
      <w:r>
        <w:rPr>
          <w:rFonts w:ascii="Segoe UI" w:hAnsi="Segoe UI" w:cs="Segoe UI"/>
        </w:rPr>
        <w:t xml:space="preserve">Head of School </w:t>
      </w:r>
      <w:r w:rsidRPr="0009217D">
        <w:rPr>
          <w:rFonts w:ascii="Segoe UI" w:hAnsi="Segoe UI" w:cs="Segoe UI"/>
        </w:rPr>
        <w:t xml:space="preserve">will write to the </w:t>
      </w:r>
      <w:r w:rsidRPr="0009217D">
        <w:rPr>
          <w:rFonts w:ascii="Segoe UI" w:hAnsi="Segoe UI" w:cs="Segoe UI"/>
        </w:rPr>
        <w:lastRenderedPageBreak/>
        <w:t>complain</w:t>
      </w:r>
      <w:r>
        <w:rPr>
          <w:rFonts w:ascii="Segoe UI" w:hAnsi="Segoe UI" w:cs="Segoe UI"/>
        </w:rPr>
        <w:t xml:space="preserve">ant explaining that their behaviour </w:t>
      </w:r>
      <w:r w:rsidRPr="0009217D">
        <w:rPr>
          <w:rFonts w:ascii="Segoe UI" w:hAnsi="Segoe UI" w:cs="Segoe UI"/>
        </w:rPr>
        <w:t xml:space="preserve">is unreasonable and asking them to change it. For complainants who excessively contact the </w:t>
      </w:r>
      <w:r w:rsidR="007312FF">
        <w:rPr>
          <w:rFonts w:ascii="Segoe UI" w:hAnsi="Segoe UI" w:cs="Segoe UI"/>
        </w:rPr>
        <w:t xml:space="preserve">Orion </w:t>
      </w:r>
      <w:r w:rsidRPr="0009217D">
        <w:rPr>
          <w:rFonts w:ascii="Segoe UI" w:hAnsi="Segoe UI" w:cs="Segoe UI"/>
        </w:rPr>
        <w:t xml:space="preserve">causing a significant level of disruption, </w:t>
      </w:r>
      <w:r w:rsidR="007312FF">
        <w:rPr>
          <w:rFonts w:ascii="Segoe UI" w:hAnsi="Segoe UI" w:cs="Segoe UI"/>
        </w:rPr>
        <w:t>Orion</w:t>
      </w:r>
      <w:r w:rsidRPr="0009217D">
        <w:rPr>
          <w:rFonts w:ascii="Segoe UI" w:hAnsi="Segoe UI" w:cs="Segoe UI"/>
        </w:rPr>
        <w:t xml:space="preserve"> may specify methods of communication a</w:t>
      </w:r>
      <w:r w:rsidR="007312FF">
        <w:rPr>
          <w:rFonts w:ascii="Segoe UI" w:hAnsi="Segoe UI" w:cs="Segoe UI"/>
        </w:rPr>
        <w:t>nd limit the number of contacts.</w:t>
      </w:r>
    </w:p>
    <w:p w14:paraId="52AD09FE" w14:textId="77777777" w:rsidR="00BA3B9A" w:rsidRDefault="0009217D" w:rsidP="008C57E6">
      <w:pPr>
        <w:rPr>
          <w:rFonts w:ascii="Segoe UI" w:hAnsi="Segoe UI" w:cs="Segoe UI"/>
        </w:rPr>
      </w:pPr>
      <w:r w:rsidRPr="0009217D">
        <w:rPr>
          <w:rFonts w:ascii="Segoe UI" w:hAnsi="Segoe UI" w:cs="Segoe UI"/>
        </w:rPr>
        <w:t>This will usually be reviewed after 6 months. In response to any serious incident of aggression or violence, the concerns and actions taken will be put in writing immediately and the police informed. This may include banning an individual from the school site.</w:t>
      </w:r>
    </w:p>
    <w:p w14:paraId="52AD09FF" w14:textId="77777777" w:rsidR="007145D0" w:rsidRDefault="007145D0" w:rsidP="008C57E6">
      <w:pPr>
        <w:rPr>
          <w:rFonts w:ascii="Segoe UI" w:hAnsi="Segoe UI" w:cs="Segoe UI"/>
          <w:b/>
        </w:rPr>
      </w:pPr>
    </w:p>
    <w:p w14:paraId="52AD0A00" w14:textId="77777777" w:rsidR="0009217D" w:rsidRPr="0009217D" w:rsidRDefault="0009217D" w:rsidP="008C57E6">
      <w:pPr>
        <w:rPr>
          <w:rFonts w:ascii="Segoe UI" w:hAnsi="Segoe UI" w:cs="Segoe UI"/>
          <w:b/>
        </w:rPr>
      </w:pPr>
      <w:r w:rsidRPr="0009217D">
        <w:rPr>
          <w:rFonts w:ascii="Segoe UI" w:hAnsi="Segoe UI" w:cs="Segoe UI"/>
          <w:b/>
        </w:rPr>
        <w:t xml:space="preserve">Barring from the School Premises </w:t>
      </w:r>
    </w:p>
    <w:p w14:paraId="52AD0A01" w14:textId="4E92C20D" w:rsidR="0009217D" w:rsidRDefault="0009217D" w:rsidP="008C57E6">
      <w:pPr>
        <w:rPr>
          <w:rFonts w:ascii="Segoe UI" w:hAnsi="Segoe UI" w:cs="Segoe UI"/>
        </w:rPr>
      </w:pPr>
      <w:r w:rsidRPr="0009217D">
        <w:rPr>
          <w:rFonts w:ascii="Segoe UI" w:hAnsi="Segoe UI" w:cs="Segoe UI"/>
        </w:rPr>
        <w:t>Although fulfilling a public function, schools are private places. The public has no automatic right of entry. Schools will therefore act to ensure the</w:t>
      </w:r>
      <w:r>
        <w:rPr>
          <w:rFonts w:ascii="Segoe UI" w:hAnsi="Segoe UI" w:cs="Segoe UI"/>
        </w:rPr>
        <w:t xml:space="preserve">y remain a safe place for </w:t>
      </w:r>
      <w:r w:rsidR="00FD32C9">
        <w:rPr>
          <w:rFonts w:ascii="Segoe UI" w:hAnsi="Segoe UI" w:cs="Segoe UI"/>
        </w:rPr>
        <w:t>pupil</w:t>
      </w:r>
      <w:r>
        <w:rPr>
          <w:rFonts w:ascii="Segoe UI" w:hAnsi="Segoe UI" w:cs="Segoe UI"/>
        </w:rPr>
        <w:t>s</w:t>
      </w:r>
      <w:r w:rsidRPr="0009217D">
        <w:rPr>
          <w:rFonts w:ascii="Segoe UI" w:hAnsi="Segoe UI" w:cs="Segoe UI"/>
        </w:rPr>
        <w:t xml:space="preserve">, </w:t>
      </w:r>
      <w:proofErr w:type="gramStart"/>
      <w:r w:rsidRPr="0009217D">
        <w:rPr>
          <w:rFonts w:ascii="Segoe UI" w:hAnsi="Segoe UI" w:cs="Segoe UI"/>
        </w:rPr>
        <w:t>staff</w:t>
      </w:r>
      <w:proofErr w:type="gramEnd"/>
      <w:r w:rsidRPr="0009217D">
        <w:rPr>
          <w:rFonts w:ascii="Segoe UI" w:hAnsi="Segoe UI" w:cs="Segoe UI"/>
        </w:rPr>
        <w:t xml:space="preserve"> and other members of their community. If a parent’s</w:t>
      </w:r>
      <w:r>
        <w:rPr>
          <w:rFonts w:ascii="Segoe UI" w:hAnsi="Segoe UI" w:cs="Segoe UI"/>
        </w:rPr>
        <w:t xml:space="preserve"> behaviour </w:t>
      </w:r>
      <w:r w:rsidRPr="0009217D">
        <w:rPr>
          <w:rFonts w:ascii="Segoe UI" w:hAnsi="Segoe UI" w:cs="Segoe UI"/>
        </w:rPr>
        <w:t xml:space="preserve">is a cause for concern, a school can ask him/her to leave school premises. In serious cases, the </w:t>
      </w:r>
      <w:r>
        <w:rPr>
          <w:rFonts w:ascii="Segoe UI" w:hAnsi="Segoe UI" w:cs="Segoe UI"/>
        </w:rPr>
        <w:t xml:space="preserve">Head of School </w:t>
      </w:r>
      <w:r w:rsidRPr="0009217D">
        <w:rPr>
          <w:rFonts w:ascii="Segoe UI" w:hAnsi="Segoe UI" w:cs="Segoe UI"/>
        </w:rPr>
        <w:t xml:space="preserve">or the local authority can notify them in writing that their implied licence to be on school premises has been temporarily revoked subject to any representation that the parent may wish to make. Schools should always give the parent the opportunity to formally express their views on the decision to bar in writing. </w:t>
      </w:r>
    </w:p>
    <w:p w14:paraId="52AD0A02" w14:textId="77777777" w:rsidR="0009217D" w:rsidRDefault="0009217D" w:rsidP="008C57E6">
      <w:pPr>
        <w:rPr>
          <w:rFonts w:ascii="Segoe UI" w:hAnsi="Segoe UI" w:cs="Segoe UI"/>
        </w:rPr>
      </w:pPr>
      <w:r w:rsidRPr="0009217D">
        <w:rPr>
          <w:rFonts w:ascii="Segoe UI" w:hAnsi="Segoe UI" w:cs="Segoe UI"/>
        </w:rPr>
        <w:t>The decision to bar should then be reviewed, taking into account any represen</w:t>
      </w:r>
      <w:r>
        <w:rPr>
          <w:rFonts w:ascii="Segoe UI" w:hAnsi="Segoe UI" w:cs="Segoe UI"/>
        </w:rPr>
        <w:t>tation made</w:t>
      </w:r>
      <w:r w:rsidRPr="0009217D">
        <w:rPr>
          <w:rFonts w:ascii="Segoe UI" w:hAnsi="Segoe UI" w:cs="Segoe UI"/>
        </w:rPr>
        <w:t xml:space="preserve"> by the parent, and either confirmed or lifted. If the decision is confirmed the parent should be notified in writing, explaining how long the bar will be in place. Anyone wishing to complain about being barred can do so, by letter or email, to </w:t>
      </w:r>
      <w:r>
        <w:rPr>
          <w:rFonts w:ascii="Segoe UI" w:hAnsi="Segoe UI" w:cs="Segoe UI"/>
        </w:rPr>
        <w:t xml:space="preserve">the Head of School </w:t>
      </w:r>
      <w:r w:rsidRPr="0009217D">
        <w:rPr>
          <w:rFonts w:ascii="Segoe UI" w:hAnsi="Segoe UI" w:cs="Segoe UI"/>
        </w:rPr>
        <w:t xml:space="preserve">or Chair of Governors. However, complaints about barring cannot be escalated to the Department for Education. Once the </w:t>
      </w:r>
      <w:r w:rsidR="007312FF">
        <w:rPr>
          <w:rFonts w:ascii="Segoe UI" w:hAnsi="Segoe UI" w:cs="Segoe UI"/>
        </w:rPr>
        <w:t xml:space="preserve">Orion’s </w:t>
      </w:r>
      <w:r w:rsidRPr="0009217D">
        <w:rPr>
          <w:rFonts w:ascii="Segoe UI" w:hAnsi="Segoe UI" w:cs="Segoe UI"/>
        </w:rPr>
        <w:t>own complaints procedure has been completed, the only remaining avenue of appeal is through the Courts; independent legal advice must therefore be sought.</w:t>
      </w:r>
    </w:p>
    <w:p w14:paraId="52AD0A03" w14:textId="77777777" w:rsidR="00505B22" w:rsidRDefault="00505B22" w:rsidP="008C57E6">
      <w:pPr>
        <w:rPr>
          <w:rFonts w:ascii="Segoe UI" w:hAnsi="Segoe UI" w:cs="Segoe UI"/>
        </w:rPr>
      </w:pPr>
    </w:p>
    <w:sectPr w:rsidR="00505B22" w:rsidSect="005576F0">
      <w:headerReference w:type="default" r:id="rId9"/>
      <w:footerReference w:type="default" r:id="rId10"/>
      <w:pgSz w:w="11906" w:h="16838"/>
      <w:pgMar w:top="1440" w:right="1440" w:bottom="1440"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0A19" w14:textId="77777777" w:rsidR="00B132A8" w:rsidRDefault="00B132A8" w:rsidP="00183D64">
      <w:pPr>
        <w:spacing w:after="0" w:line="240" w:lineRule="auto"/>
      </w:pPr>
      <w:r>
        <w:separator/>
      </w:r>
    </w:p>
  </w:endnote>
  <w:endnote w:type="continuationSeparator" w:id="0">
    <w:p w14:paraId="52AD0A1A" w14:textId="77777777" w:rsidR="00B132A8" w:rsidRDefault="00B132A8" w:rsidP="0018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A1F" w14:textId="4CB48D67" w:rsidR="00804AD0" w:rsidRPr="006D5569" w:rsidRDefault="0058777C" w:rsidP="006D5569">
    <w:pPr>
      <w:pStyle w:val="Footer"/>
      <w:rPr>
        <w:sz w:val="16"/>
        <w:szCs w:val="16"/>
      </w:rPr>
    </w:pPr>
    <w:r>
      <w:rPr>
        <w:sz w:val="16"/>
        <w:szCs w:val="16"/>
      </w:rPr>
      <w:t xml:space="preserve">Version 1.0: </w:t>
    </w:r>
  </w:p>
  <w:p w14:paraId="52AD0A20" w14:textId="77777777" w:rsidR="00804AD0" w:rsidRDefault="00804AD0">
    <w:pPr>
      <w:pStyle w:val="Footer"/>
    </w:pPr>
  </w:p>
  <w:p w14:paraId="52AD0A21" w14:textId="77777777" w:rsidR="00804AD0" w:rsidRDefault="0080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0A17" w14:textId="77777777" w:rsidR="00B132A8" w:rsidRDefault="00B132A8" w:rsidP="00183D64">
      <w:pPr>
        <w:spacing w:after="0" w:line="240" w:lineRule="auto"/>
      </w:pPr>
      <w:r>
        <w:separator/>
      </w:r>
    </w:p>
  </w:footnote>
  <w:footnote w:type="continuationSeparator" w:id="0">
    <w:p w14:paraId="52AD0A18" w14:textId="77777777" w:rsidR="00B132A8" w:rsidRDefault="00B132A8" w:rsidP="0018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A1B" w14:textId="77777777" w:rsidR="00804AD0" w:rsidRDefault="00804AD0" w:rsidP="00183D64">
    <w:pPr>
      <w:pStyle w:val="Header"/>
      <w:jc w:val="center"/>
      <w:rPr>
        <w:rFonts w:ascii="Segoe UI" w:hAnsi="Segoe UI" w:cs="Segoe UI"/>
        <w:color w:val="000000" w:themeColor="text1"/>
        <w:sz w:val="20"/>
        <w:szCs w:val="20"/>
      </w:rPr>
    </w:pPr>
  </w:p>
  <w:p w14:paraId="52AD0A1C" w14:textId="77777777" w:rsidR="00804AD0" w:rsidRDefault="00804AD0" w:rsidP="00183D64">
    <w:pPr>
      <w:pStyle w:val="Header"/>
      <w:jc w:val="center"/>
      <w:rPr>
        <w:rFonts w:ascii="Segoe UI" w:hAnsi="Segoe UI" w:cs="Segoe UI"/>
        <w:color w:val="000000" w:themeColor="text1"/>
        <w:sz w:val="20"/>
        <w:szCs w:val="20"/>
      </w:rPr>
    </w:pPr>
  </w:p>
  <w:p w14:paraId="52AD0A1D" w14:textId="77777777" w:rsidR="00804AD0" w:rsidRDefault="00804AD0">
    <w:pPr>
      <w:pStyle w:val="Header"/>
    </w:pPr>
  </w:p>
  <w:p w14:paraId="52AD0A1E" w14:textId="77777777" w:rsidR="00804AD0" w:rsidRDefault="0080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870"/>
    <w:multiLevelType w:val="hybridMultilevel"/>
    <w:tmpl w:val="5FDCDE74"/>
    <w:lvl w:ilvl="0" w:tplc="488EF274">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879D5"/>
    <w:multiLevelType w:val="hybridMultilevel"/>
    <w:tmpl w:val="F32EBA42"/>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4166"/>
    <w:multiLevelType w:val="hybridMultilevel"/>
    <w:tmpl w:val="E8EC228C"/>
    <w:lvl w:ilvl="0" w:tplc="971C720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ABF"/>
    <w:multiLevelType w:val="hybridMultilevel"/>
    <w:tmpl w:val="CEB8F478"/>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177C"/>
    <w:multiLevelType w:val="hybridMultilevel"/>
    <w:tmpl w:val="499080FA"/>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415D1"/>
    <w:multiLevelType w:val="hybridMultilevel"/>
    <w:tmpl w:val="4F7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F4104"/>
    <w:multiLevelType w:val="hybridMultilevel"/>
    <w:tmpl w:val="D8CA5370"/>
    <w:lvl w:ilvl="0" w:tplc="971C720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11A5"/>
    <w:multiLevelType w:val="hybridMultilevel"/>
    <w:tmpl w:val="8B8885C4"/>
    <w:lvl w:ilvl="0" w:tplc="E41A6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91833"/>
    <w:multiLevelType w:val="hybridMultilevel"/>
    <w:tmpl w:val="03C2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5E1D"/>
    <w:multiLevelType w:val="hybridMultilevel"/>
    <w:tmpl w:val="B7606A26"/>
    <w:lvl w:ilvl="0" w:tplc="971C720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B17F4"/>
    <w:multiLevelType w:val="hybridMultilevel"/>
    <w:tmpl w:val="2B66330A"/>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B2FF2"/>
    <w:multiLevelType w:val="hybridMultilevel"/>
    <w:tmpl w:val="35CC275C"/>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30B56"/>
    <w:multiLevelType w:val="hybridMultilevel"/>
    <w:tmpl w:val="0156A632"/>
    <w:lvl w:ilvl="0" w:tplc="488EF274">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07598"/>
    <w:multiLevelType w:val="hybridMultilevel"/>
    <w:tmpl w:val="45F05DD4"/>
    <w:lvl w:ilvl="0" w:tplc="2EC8FD7A">
      <w:numFmt w:val="bullet"/>
      <w:lvlText w:val="•"/>
      <w:lvlJc w:val="left"/>
      <w:pPr>
        <w:ind w:left="758" w:hanging="360"/>
      </w:pPr>
      <w:rPr>
        <w:rFonts w:ascii="Calibri" w:eastAsiaTheme="minorHAnsi" w:hAnsi="Calibri" w:cstheme="minorBidi"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3A9A7492"/>
    <w:multiLevelType w:val="hybridMultilevel"/>
    <w:tmpl w:val="AD1ED87E"/>
    <w:lvl w:ilvl="0" w:tplc="2EC8FD7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770B99"/>
    <w:multiLevelType w:val="hybridMultilevel"/>
    <w:tmpl w:val="C1FEBCB4"/>
    <w:lvl w:ilvl="0" w:tplc="488EF274">
      <w:numFmt w:val="bullet"/>
      <w:lvlText w:val=""/>
      <w:lvlJc w:val="left"/>
      <w:pPr>
        <w:ind w:left="770" w:hanging="360"/>
      </w:pPr>
      <w:rPr>
        <w:rFonts w:ascii="Symbol" w:eastAsiaTheme="minorHAnsi" w:hAnsi="Symbol" w:cs="Segoe U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A4C02E8"/>
    <w:multiLevelType w:val="hybridMultilevel"/>
    <w:tmpl w:val="80C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323C3"/>
    <w:multiLevelType w:val="hybridMultilevel"/>
    <w:tmpl w:val="53487C0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F5C9E"/>
    <w:multiLevelType w:val="hybridMultilevel"/>
    <w:tmpl w:val="D11A7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05A79"/>
    <w:multiLevelType w:val="hybridMultilevel"/>
    <w:tmpl w:val="1E70F3F6"/>
    <w:lvl w:ilvl="0" w:tplc="E41A6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64F44"/>
    <w:multiLevelType w:val="hybridMultilevel"/>
    <w:tmpl w:val="70E4726E"/>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56CA8"/>
    <w:multiLevelType w:val="hybridMultilevel"/>
    <w:tmpl w:val="6DB89AF4"/>
    <w:lvl w:ilvl="0" w:tplc="488EF274">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52CC"/>
    <w:multiLevelType w:val="hybridMultilevel"/>
    <w:tmpl w:val="410CD500"/>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F5587"/>
    <w:multiLevelType w:val="hybridMultilevel"/>
    <w:tmpl w:val="CF66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C7B57"/>
    <w:multiLevelType w:val="hybridMultilevel"/>
    <w:tmpl w:val="3B0A7D3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17D84"/>
    <w:multiLevelType w:val="hybridMultilevel"/>
    <w:tmpl w:val="A7305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6441DE"/>
    <w:multiLevelType w:val="hybridMultilevel"/>
    <w:tmpl w:val="67582A4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B63D0"/>
    <w:multiLevelType w:val="hybridMultilevel"/>
    <w:tmpl w:val="354E82B6"/>
    <w:lvl w:ilvl="0" w:tplc="53649192">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901C3"/>
    <w:multiLevelType w:val="hybridMultilevel"/>
    <w:tmpl w:val="96026980"/>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3724D"/>
    <w:multiLevelType w:val="hybridMultilevel"/>
    <w:tmpl w:val="85D26FC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D6F9D"/>
    <w:multiLevelType w:val="hybridMultilevel"/>
    <w:tmpl w:val="6A86F946"/>
    <w:lvl w:ilvl="0" w:tplc="971C720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417809">
    <w:abstractNumId w:val="18"/>
  </w:num>
  <w:num w:numId="2" w16cid:durableId="794518963">
    <w:abstractNumId w:val="3"/>
  </w:num>
  <w:num w:numId="3" w16cid:durableId="61759412">
    <w:abstractNumId w:val="24"/>
  </w:num>
  <w:num w:numId="4" w16cid:durableId="1376152786">
    <w:abstractNumId w:val="4"/>
  </w:num>
  <w:num w:numId="5" w16cid:durableId="183371950">
    <w:abstractNumId w:val="17"/>
  </w:num>
  <w:num w:numId="6" w16cid:durableId="84958846">
    <w:abstractNumId w:val="13"/>
  </w:num>
  <w:num w:numId="7" w16cid:durableId="1695690975">
    <w:abstractNumId w:val="29"/>
  </w:num>
  <w:num w:numId="8" w16cid:durableId="410205007">
    <w:abstractNumId w:val="11"/>
  </w:num>
  <w:num w:numId="9" w16cid:durableId="1225675974">
    <w:abstractNumId w:val="28"/>
  </w:num>
  <w:num w:numId="10" w16cid:durableId="1933705351">
    <w:abstractNumId w:val="16"/>
  </w:num>
  <w:num w:numId="11" w16cid:durableId="1622222695">
    <w:abstractNumId w:val="1"/>
  </w:num>
  <w:num w:numId="12" w16cid:durableId="1827816010">
    <w:abstractNumId w:val="20"/>
  </w:num>
  <w:num w:numId="13" w16cid:durableId="1526670436">
    <w:abstractNumId w:val="26"/>
  </w:num>
  <w:num w:numId="14" w16cid:durableId="1729111085">
    <w:abstractNumId w:val="22"/>
  </w:num>
  <w:num w:numId="15" w16cid:durableId="118763497">
    <w:abstractNumId w:val="14"/>
  </w:num>
  <w:num w:numId="16" w16cid:durableId="936786988">
    <w:abstractNumId w:val="10"/>
  </w:num>
  <w:num w:numId="17" w16cid:durableId="1545098397">
    <w:abstractNumId w:val="25"/>
  </w:num>
  <w:num w:numId="18" w16cid:durableId="1605530635">
    <w:abstractNumId w:val="23"/>
  </w:num>
  <w:num w:numId="19" w16cid:durableId="1864858849">
    <w:abstractNumId w:val="2"/>
  </w:num>
  <w:num w:numId="20" w16cid:durableId="1420640635">
    <w:abstractNumId w:val="9"/>
  </w:num>
  <w:num w:numId="21" w16cid:durableId="1837259353">
    <w:abstractNumId w:val="30"/>
  </w:num>
  <w:num w:numId="22" w16cid:durableId="590967609">
    <w:abstractNumId w:val="6"/>
  </w:num>
  <w:num w:numId="23" w16cid:durableId="1427768672">
    <w:abstractNumId w:val="7"/>
  </w:num>
  <w:num w:numId="24" w16cid:durableId="1095134826">
    <w:abstractNumId w:val="19"/>
  </w:num>
  <w:num w:numId="25" w16cid:durableId="1828083880">
    <w:abstractNumId w:val="27"/>
  </w:num>
  <w:num w:numId="26" w16cid:durableId="962003315">
    <w:abstractNumId w:val="8"/>
  </w:num>
  <w:num w:numId="27" w16cid:durableId="1596523711">
    <w:abstractNumId w:val="12"/>
  </w:num>
  <w:num w:numId="28" w16cid:durableId="618685752">
    <w:abstractNumId w:val="0"/>
  </w:num>
  <w:num w:numId="29" w16cid:durableId="187376977">
    <w:abstractNumId w:val="15"/>
  </w:num>
  <w:num w:numId="30" w16cid:durableId="106971884">
    <w:abstractNumId w:val="21"/>
  </w:num>
  <w:num w:numId="31" w16cid:durableId="1017384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42C"/>
    <w:rsid w:val="00055179"/>
    <w:rsid w:val="00057D87"/>
    <w:rsid w:val="0009217D"/>
    <w:rsid w:val="0009714E"/>
    <w:rsid w:val="000C35C3"/>
    <w:rsid w:val="000C59E6"/>
    <w:rsid w:val="0011151E"/>
    <w:rsid w:val="00183D64"/>
    <w:rsid w:val="001B2725"/>
    <w:rsid w:val="001B2E6B"/>
    <w:rsid w:val="001B3E12"/>
    <w:rsid w:val="001C5B3D"/>
    <w:rsid w:val="001F7C37"/>
    <w:rsid w:val="00201566"/>
    <w:rsid w:val="00214CF7"/>
    <w:rsid w:val="00285DBF"/>
    <w:rsid w:val="002B30BD"/>
    <w:rsid w:val="002B7C2F"/>
    <w:rsid w:val="002E22DF"/>
    <w:rsid w:val="00306CB7"/>
    <w:rsid w:val="00360A52"/>
    <w:rsid w:val="00401534"/>
    <w:rsid w:val="0042143F"/>
    <w:rsid w:val="00442937"/>
    <w:rsid w:val="004A7641"/>
    <w:rsid w:val="00505B22"/>
    <w:rsid w:val="0055408C"/>
    <w:rsid w:val="005576F0"/>
    <w:rsid w:val="005613A5"/>
    <w:rsid w:val="005748EE"/>
    <w:rsid w:val="0058777C"/>
    <w:rsid w:val="005A2616"/>
    <w:rsid w:val="005E38E4"/>
    <w:rsid w:val="005F4F4E"/>
    <w:rsid w:val="00615AF6"/>
    <w:rsid w:val="00650ED3"/>
    <w:rsid w:val="00656166"/>
    <w:rsid w:val="00663052"/>
    <w:rsid w:val="00663B68"/>
    <w:rsid w:val="00677754"/>
    <w:rsid w:val="006A0C56"/>
    <w:rsid w:val="006A4E1B"/>
    <w:rsid w:val="006D5569"/>
    <w:rsid w:val="007145D0"/>
    <w:rsid w:val="007312FF"/>
    <w:rsid w:val="007417D8"/>
    <w:rsid w:val="0075142C"/>
    <w:rsid w:val="00770B3B"/>
    <w:rsid w:val="00780DC3"/>
    <w:rsid w:val="00786948"/>
    <w:rsid w:val="00804AD0"/>
    <w:rsid w:val="00830BB1"/>
    <w:rsid w:val="008835C5"/>
    <w:rsid w:val="00885802"/>
    <w:rsid w:val="008A32F5"/>
    <w:rsid w:val="008A5630"/>
    <w:rsid w:val="008C57E6"/>
    <w:rsid w:val="008F2A9C"/>
    <w:rsid w:val="00912D94"/>
    <w:rsid w:val="00954962"/>
    <w:rsid w:val="0099091A"/>
    <w:rsid w:val="009E1F37"/>
    <w:rsid w:val="009E566E"/>
    <w:rsid w:val="00A5423D"/>
    <w:rsid w:val="00A63478"/>
    <w:rsid w:val="00A94F94"/>
    <w:rsid w:val="00A960F6"/>
    <w:rsid w:val="00AC0BB6"/>
    <w:rsid w:val="00AD2A4F"/>
    <w:rsid w:val="00B132A8"/>
    <w:rsid w:val="00B466F6"/>
    <w:rsid w:val="00B732BC"/>
    <w:rsid w:val="00B9114B"/>
    <w:rsid w:val="00BA3B9A"/>
    <w:rsid w:val="00BB2EF3"/>
    <w:rsid w:val="00C71EDF"/>
    <w:rsid w:val="00C8495C"/>
    <w:rsid w:val="00C8516D"/>
    <w:rsid w:val="00CA68C3"/>
    <w:rsid w:val="00D4635E"/>
    <w:rsid w:val="00D7577B"/>
    <w:rsid w:val="00DC2001"/>
    <w:rsid w:val="00E130DA"/>
    <w:rsid w:val="00E350F1"/>
    <w:rsid w:val="00E374BC"/>
    <w:rsid w:val="00E61C6C"/>
    <w:rsid w:val="00E8527C"/>
    <w:rsid w:val="00E95C13"/>
    <w:rsid w:val="00EF7EAA"/>
    <w:rsid w:val="00F965B3"/>
    <w:rsid w:val="00FA17D4"/>
    <w:rsid w:val="00FA3780"/>
    <w:rsid w:val="00FA3FB7"/>
    <w:rsid w:val="00FD32C9"/>
    <w:rsid w:val="00FE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7" type="connector" idref="#_x0000_s1059"/>
        <o:r id="V:Rule8" type="connector" idref="#_x0000_s1061"/>
        <o:r id="V:Rule9" type="connector" idref="#_x0000_s1062"/>
        <o:r id="V:Rule10" type="connector" idref="#_x0000_s1064"/>
        <o:r id="V:Rule11" type="connector" idref="#_x0000_s1058"/>
        <o:r id="V:Rule12" type="connector" idref="#_x0000_s1063"/>
      </o:rules>
    </o:shapelayout>
  </w:shapeDefaults>
  <w:decimalSymbol w:val="."/>
  <w:listSeparator w:val=","/>
  <w14:docId w14:val="52AD0956"/>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42C"/>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Header">
    <w:name w:val="header"/>
    <w:basedOn w:val="Normal"/>
    <w:link w:val="HeaderChar"/>
    <w:unhideWhenUsed/>
    <w:rsid w:val="00183D64"/>
    <w:pPr>
      <w:tabs>
        <w:tab w:val="center" w:pos="4513"/>
        <w:tab w:val="right" w:pos="9026"/>
      </w:tabs>
      <w:spacing w:after="0" w:line="240" w:lineRule="auto"/>
    </w:pPr>
  </w:style>
  <w:style w:type="character" w:customStyle="1" w:styleId="HeaderChar">
    <w:name w:val="Header Char"/>
    <w:basedOn w:val="DefaultParagraphFont"/>
    <w:link w:val="Header"/>
    <w:rsid w:val="00183D64"/>
  </w:style>
  <w:style w:type="paragraph" w:styleId="Footer">
    <w:name w:val="footer"/>
    <w:basedOn w:val="Normal"/>
    <w:link w:val="FooterChar"/>
    <w:uiPriority w:val="99"/>
    <w:unhideWhenUsed/>
    <w:rsid w:val="0018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D64"/>
  </w:style>
  <w:style w:type="paragraph" w:styleId="BalloonText">
    <w:name w:val="Balloon Text"/>
    <w:basedOn w:val="Normal"/>
    <w:link w:val="BalloonTextChar"/>
    <w:uiPriority w:val="99"/>
    <w:semiHidden/>
    <w:unhideWhenUsed/>
    <w:rsid w:val="0018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64"/>
    <w:rPr>
      <w:rFonts w:ascii="Tahoma" w:hAnsi="Tahoma" w:cs="Tahoma"/>
      <w:sz w:val="16"/>
      <w:szCs w:val="16"/>
    </w:rPr>
  </w:style>
  <w:style w:type="paragraph" w:styleId="ListParagraph">
    <w:name w:val="List Paragraph"/>
    <w:basedOn w:val="Normal"/>
    <w:uiPriority w:val="34"/>
    <w:qFormat/>
    <w:rsid w:val="00AD2A4F"/>
    <w:pPr>
      <w:ind w:left="720"/>
      <w:contextualSpacing/>
    </w:pPr>
  </w:style>
  <w:style w:type="table" w:styleId="TableGrid">
    <w:name w:val="Table Grid"/>
    <w:basedOn w:val="TableNormal"/>
    <w:uiPriority w:val="59"/>
    <w:rsid w:val="00E3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82F42-6A45-4090-A497-652807B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41</cp:revision>
  <cp:lastPrinted>2019-08-13T09:47:00Z</cp:lastPrinted>
  <dcterms:created xsi:type="dcterms:W3CDTF">2018-03-26T13:27:00Z</dcterms:created>
  <dcterms:modified xsi:type="dcterms:W3CDTF">2022-06-23T13:45:00Z</dcterms:modified>
</cp:coreProperties>
</file>