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CF97" w14:textId="77777777" w:rsidR="000F51EE" w:rsidRDefault="000F51EE" w:rsidP="000F51EE">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2C26CF98" w14:textId="77777777" w:rsidR="000F51EE" w:rsidRDefault="00C62FF8" w:rsidP="000F51EE">
      <w:r>
        <w:rPr>
          <w:noProof/>
          <w:lang w:val="en-US"/>
        </w:rPr>
        <w:pict w14:anchorId="2C26D0C2">
          <v:rect id="_x0000_s1044" style="position:absolute;margin-left:-15.25pt;margin-top:.05pt;width:81.3pt;height:81.9pt;z-index:251674624" fillcolor="#d8d8d8" stroked="f">
            <v:fill opacity="17039f" color2="fill darken(118)" o:opacity2="20316f" rotate="t" method="linear sigma" focus="100%" type="gradient"/>
          </v:rect>
        </w:pict>
      </w:r>
    </w:p>
    <w:p w14:paraId="2C26CF99" w14:textId="77777777" w:rsidR="000F51EE" w:rsidRDefault="000F51EE" w:rsidP="000F51EE"/>
    <w:p w14:paraId="2C26CF9A" w14:textId="77777777" w:rsidR="000F51EE" w:rsidRDefault="00C62FF8" w:rsidP="000F51EE">
      <w:r>
        <w:rPr>
          <w:noProof/>
          <w:lang w:val="en-US"/>
        </w:rPr>
        <w:pict w14:anchorId="2C26D0C3">
          <v:rect id="_x0000_s1043" style="position:absolute;margin-left:-31pt;margin-top:1.6pt;width:58.25pt;height:145.9pt;z-index:251673600" fillcolor="#d8d8d8 [2732]" stroked="f">
            <v:fill opacity="17039f" color2="fill darken(118)" o:opacity2="20316f" rotate="t" method="linear sigma" focus="100%" type="gradient"/>
          </v:rect>
        </w:pict>
      </w:r>
    </w:p>
    <w:p w14:paraId="2C26CF9B" w14:textId="77777777" w:rsidR="000F51EE" w:rsidRDefault="000F51EE" w:rsidP="000F51EE"/>
    <w:p w14:paraId="2C26CF9C" w14:textId="77777777" w:rsidR="000F51EE" w:rsidRDefault="000F51EE" w:rsidP="000F51EE">
      <w:pPr>
        <w:rPr>
          <w:noProof/>
          <w:lang w:val="en-US"/>
        </w:rPr>
      </w:pPr>
    </w:p>
    <w:p w14:paraId="2C26CF9D" w14:textId="77777777" w:rsidR="000F51EE" w:rsidRDefault="00C62FF8" w:rsidP="000F51EE">
      <w:pPr>
        <w:rPr>
          <w:noProof/>
          <w:lang w:val="en-US"/>
        </w:rPr>
      </w:pPr>
      <w:r>
        <w:rPr>
          <w:noProof/>
          <w:lang w:eastAsia="zh-TW"/>
        </w:rPr>
        <w:pict w14:anchorId="2C26D0C5">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2C26D0DB" w14:textId="77777777" w:rsidR="000F51EE" w:rsidRDefault="000F51EE" w:rsidP="000F51EE">
                  <w:pPr>
                    <w:jc w:val="center"/>
                  </w:pPr>
                  <w:r w:rsidRPr="004D5962">
                    <w:rPr>
                      <w:noProof/>
                      <w:sz w:val="28"/>
                      <w:lang w:eastAsia="en-GB"/>
                    </w:rPr>
                    <w:drawing>
                      <wp:inline distT="0" distB="0" distL="0" distR="0" wp14:anchorId="2C26D0E7" wp14:editId="2C26D0E8">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2C26CF9E" w14:textId="77777777" w:rsidR="000F51EE" w:rsidRDefault="000F51EE" w:rsidP="000F51EE"/>
    <w:p w14:paraId="2C26CF9F" w14:textId="77777777" w:rsidR="000F51EE" w:rsidRDefault="000F51EE" w:rsidP="000F51EE"/>
    <w:p w14:paraId="2C26CFA0" w14:textId="77777777" w:rsidR="000F51EE" w:rsidRDefault="00C62FF8" w:rsidP="000F51EE">
      <w:r>
        <w:rPr>
          <w:noProof/>
          <w:lang w:val="en-US"/>
        </w:rPr>
        <w:pict w14:anchorId="2C26D0C6">
          <v:rect id="_x0000_s1046" style="position:absolute;margin-left:442.45pt;margin-top:22.75pt;width:39.45pt;height:39.75pt;z-index:251676672" fillcolor="#d8d8d8" stroked="f">
            <v:fill opacity="17039f" color2="fill darken(118)" o:opacity2="20316f" rotate="t" method="linear sigma" focus="100%" type="gradient"/>
          </v:rect>
        </w:pict>
      </w:r>
    </w:p>
    <w:p w14:paraId="2C26CFA1" w14:textId="77777777" w:rsidR="000F51EE" w:rsidRDefault="00C62FF8" w:rsidP="000F51EE">
      <w:r>
        <w:rPr>
          <w:noProof/>
          <w:lang w:val="en-US"/>
        </w:rPr>
        <w:pict w14:anchorId="2C26D0C7">
          <v:rect id="_x0000_s1045" style="position:absolute;margin-left:392.7pt;margin-top:21pt;width:67.55pt;height:68.05pt;z-index:251675648" fillcolor="#d8d8d8" stroked="f">
            <v:fill opacity="17039f" color2="fill darken(118)" o:opacity2="20316f" rotate="t" method="linear sigma" focus="100%" type="gradient"/>
          </v:rect>
        </w:pict>
      </w:r>
    </w:p>
    <w:p w14:paraId="2C26CFA2" w14:textId="77777777" w:rsidR="000F51EE" w:rsidRDefault="000F51EE" w:rsidP="000F51EE"/>
    <w:p w14:paraId="2C26CFA3" w14:textId="77777777" w:rsidR="000F51EE" w:rsidRDefault="000F51EE" w:rsidP="000F51EE"/>
    <w:p w14:paraId="2C26CFA4" w14:textId="77777777" w:rsidR="000F51EE" w:rsidRDefault="000F51EE" w:rsidP="000F51EE"/>
    <w:tbl>
      <w:tblPr>
        <w:tblW w:w="10774" w:type="dxa"/>
        <w:tblInd w:w="-743" w:type="dxa"/>
        <w:tblLook w:val="04A0" w:firstRow="1" w:lastRow="0" w:firstColumn="1" w:lastColumn="0" w:noHBand="0" w:noVBand="1"/>
      </w:tblPr>
      <w:tblGrid>
        <w:gridCol w:w="10774"/>
      </w:tblGrid>
      <w:tr w:rsidR="000F51EE" w:rsidRPr="006F7F25" w14:paraId="2C26CFAE" w14:textId="77777777" w:rsidTr="00D9312F">
        <w:trPr>
          <w:trHeight w:val="1140"/>
        </w:trPr>
        <w:tc>
          <w:tcPr>
            <w:tcW w:w="10774" w:type="dxa"/>
          </w:tcPr>
          <w:p w14:paraId="2C26CFA5" w14:textId="77777777" w:rsidR="000F51EE" w:rsidRPr="006F7F25" w:rsidRDefault="000F51EE" w:rsidP="00D9312F">
            <w:pPr>
              <w:spacing w:after="0" w:line="240" w:lineRule="auto"/>
              <w:rPr>
                <w:sz w:val="6"/>
                <w:szCs w:val="6"/>
              </w:rPr>
            </w:pPr>
          </w:p>
          <w:p w14:paraId="2C26CFA6" w14:textId="77777777" w:rsidR="000F51EE" w:rsidRPr="006F7F25" w:rsidRDefault="00C62FF8" w:rsidP="00D9312F">
            <w:pPr>
              <w:spacing w:after="0" w:line="240" w:lineRule="auto"/>
            </w:pPr>
            <w:r>
              <w:rPr>
                <w:noProof/>
                <w:sz w:val="6"/>
                <w:szCs w:val="6"/>
                <w:lang w:val="en-US"/>
              </w:rPr>
              <w:pict w14:anchorId="2C26D0C8">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2C26D0C9">
                <v:shape id="_x0000_s1041" type="#_x0000_t32" style="position:absolute;margin-left:86.6pt;margin-top:6.15pt;width:206pt;height:0;z-index:251671552" o:connectortype="straight" strokecolor="red" strokeweight="4.5pt">
                  <v:stroke dashstyle="1 1"/>
                </v:shape>
              </w:pict>
            </w:r>
          </w:p>
          <w:p w14:paraId="2C26CFA7" w14:textId="77777777" w:rsidR="000F51EE" w:rsidRPr="006F7F25" w:rsidRDefault="00C62FF8" w:rsidP="00D9312F">
            <w:pPr>
              <w:spacing w:after="0" w:line="240" w:lineRule="auto"/>
              <w:jc w:val="center"/>
              <w:rPr>
                <w:rFonts w:cs="Segoe UI"/>
                <w:b/>
                <w:color w:val="000000"/>
                <w:sz w:val="16"/>
                <w:szCs w:val="16"/>
              </w:rPr>
            </w:pPr>
            <w:r>
              <w:rPr>
                <w:rFonts w:cs="Times New Roman"/>
                <w:noProof/>
                <w:lang w:eastAsia="zh-TW"/>
              </w:rPr>
              <w:pict w14:anchorId="2C26D0CA">
                <v:shape id="_x0000_s1027" type="#_x0000_t202" style="position:absolute;left:0;text-align:left;margin-left:98pt;margin-top:1.05pt;width:331.85pt;height:136.2pt;z-index:251661312;mso-height-percent:200;mso-position-horizontal-relative:margin;mso-height-percent:200;mso-width-relative:margin;mso-height-relative:margin" filled="f" stroked="f">
                  <v:textbox style="mso-next-textbox:#_x0000_s1027;mso-fit-shape-to-text:t">
                    <w:txbxContent>
                      <w:p w14:paraId="2C26D0DC" w14:textId="77777777" w:rsidR="000F51EE" w:rsidRPr="00D67E92" w:rsidRDefault="000F51EE" w:rsidP="000F51EE">
                        <w:pPr>
                          <w:jc w:val="center"/>
                          <w:rPr>
                            <w:rFonts w:ascii="Poppins" w:hAnsi="Poppins" w:cs="Poppins"/>
                            <w:b/>
                            <w:sz w:val="90"/>
                            <w:szCs w:val="90"/>
                          </w:rPr>
                        </w:pPr>
                        <w:r>
                          <w:rPr>
                            <w:rFonts w:ascii="Poppins" w:hAnsi="Poppins" w:cs="Poppins"/>
                            <w:b/>
                            <w:sz w:val="90"/>
                            <w:szCs w:val="90"/>
                          </w:rPr>
                          <w:t>CONTROLLED</w:t>
                        </w:r>
                      </w:p>
                    </w:txbxContent>
                  </v:textbox>
                  <w10:wrap anchorx="margin"/>
                </v:shape>
              </w:pict>
            </w:r>
            <w:r>
              <w:rPr>
                <w:rFonts w:cs="Segoe UI"/>
                <w:b/>
                <w:noProof/>
                <w:color w:val="000000"/>
                <w:sz w:val="72"/>
                <w:szCs w:val="72"/>
                <w:lang w:val="en-US"/>
              </w:rPr>
              <w:pict w14:anchorId="2C26D0CB">
                <v:rect id="_x0000_s1026" style="position:absolute;left:0;text-align:left;margin-left:136pt;margin-top:6.65pt;width:265.05pt;height:90.25pt;z-index:251660288" stroked="f"/>
              </w:pict>
            </w:r>
          </w:p>
          <w:p w14:paraId="2C26CFA8" w14:textId="77777777" w:rsidR="000F51EE" w:rsidRPr="006F7F25" w:rsidRDefault="00C62FF8" w:rsidP="00D9312F">
            <w:pPr>
              <w:spacing w:after="0" w:line="240" w:lineRule="auto"/>
              <w:jc w:val="center"/>
              <w:rPr>
                <w:rFonts w:cs="Segoe UI"/>
                <w:b/>
                <w:color w:val="000000"/>
                <w:sz w:val="72"/>
                <w:szCs w:val="72"/>
              </w:rPr>
            </w:pPr>
            <w:r>
              <w:rPr>
                <w:rFonts w:cs="Times New Roman"/>
                <w:noProof/>
                <w:lang w:val="en-US"/>
              </w:rPr>
              <w:pict w14:anchorId="2C26D0CC">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2C26D0CD">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2C26D0DD" w14:textId="77777777" w:rsidR="000F51EE" w:rsidRPr="00C75FF7" w:rsidRDefault="000F51EE" w:rsidP="000F51EE">
                        <w:pPr>
                          <w:jc w:val="center"/>
                          <w:rPr>
                            <w:rFonts w:ascii="Poppins" w:hAnsi="Poppins" w:cs="Poppins"/>
                            <w:sz w:val="44"/>
                          </w:rPr>
                        </w:pPr>
                        <w:r>
                          <w:rPr>
                            <w:rFonts w:ascii="Poppins" w:hAnsi="Poppins" w:cs="Poppins"/>
                            <w:sz w:val="44"/>
                          </w:rPr>
                          <w:t>ASSESSMENT</w:t>
                        </w:r>
                        <w:r w:rsidRPr="00C75FF7">
                          <w:rPr>
                            <w:rFonts w:ascii="Poppins" w:hAnsi="Poppins" w:cs="Poppins"/>
                            <w:sz w:val="44"/>
                          </w:rPr>
                          <w:t xml:space="preserve"> POLICY</w:t>
                        </w:r>
                      </w:p>
                    </w:txbxContent>
                  </v:textbox>
                  <w10:wrap anchorx="margin"/>
                </v:shape>
              </w:pict>
            </w:r>
            <w:r w:rsidR="000F51EE" w:rsidRPr="006F7F25">
              <w:rPr>
                <w:rFonts w:cs="Segoe UI"/>
                <w:b/>
                <w:color w:val="000000"/>
                <w:sz w:val="72"/>
                <w:szCs w:val="72"/>
              </w:rPr>
              <w:t xml:space="preserve">ACADEMIC </w:t>
            </w:r>
          </w:p>
          <w:p w14:paraId="2C26CFA9" w14:textId="77777777" w:rsidR="000F51EE" w:rsidRDefault="000F51EE" w:rsidP="00D9312F">
            <w:pPr>
              <w:spacing w:after="0" w:line="240" w:lineRule="auto"/>
            </w:pPr>
          </w:p>
          <w:p w14:paraId="2C26CFAA" w14:textId="77777777" w:rsidR="000F51EE" w:rsidRDefault="000F51EE" w:rsidP="00D9312F">
            <w:pPr>
              <w:spacing w:after="0" w:line="240" w:lineRule="auto"/>
            </w:pPr>
          </w:p>
          <w:p w14:paraId="2C26CFAB" w14:textId="77777777" w:rsidR="000F51EE" w:rsidRDefault="000F51EE" w:rsidP="00D9312F">
            <w:pPr>
              <w:spacing w:after="0" w:line="240" w:lineRule="auto"/>
            </w:pPr>
          </w:p>
          <w:p w14:paraId="2C26CFAC" w14:textId="77777777" w:rsidR="000F51EE" w:rsidRPr="006F7F25" w:rsidRDefault="000F51EE" w:rsidP="00D9312F">
            <w:pPr>
              <w:spacing w:after="0" w:line="240" w:lineRule="auto"/>
            </w:pPr>
          </w:p>
          <w:p w14:paraId="2C26CFAD" w14:textId="77777777" w:rsidR="000F51EE" w:rsidRPr="006F7F25" w:rsidRDefault="00C62FF8" w:rsidP="00D9312F">
            <w:pPr>
              <w:spacing w:after="0" w:line="240" w:lineRule="auto"/>
            </w:pPr>
            <w:r>
              <w:rPr>
                <w:noProof/>
                <w:sz w:val="6"/>
                <w:szCs w:val="6"/>
                <w:lang w:val="en-US"/>
              </w:rPr>
              <w:pict w14:anchorId="2C26D0CE">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3A186919" w14:textId="77777777" w:rsidR="00E41BD1" w:rsidRDefault="00E41BD1" w:rsidP="00E41BD1">
      <w:pPr>
        <w:rPr>
          <w:rFonts w:ascii="Poppins" w:hAnsi="Poppins" w:cs="Poppins"/>
          <w:b/>
          <w:color w:val="0070C0"/>
          <w:sz w:val="36"/>
          <w:szCs w:val="36"/>
        </w:rPr>
      </w:pPr>
    </w:p>
    <w:p w14:paraId="089A8BF8" w14:textId="0C859BB3" w:rsidR="00586B1C" w:rsidRPr="00E41BD1" w:rsidRDefault="00E41BD1" w:rsidP="000F51EE">
      <w:pPr>
        <w:rPr>
          <w:color w:val="0070C0"/>
          <w:sz w:val="36"/>
          <w:szCs w:val="36"/>
        </w:rPr>
      </w:pPr>
      <w:r w:rsidRPr="00F1767D">
        <w:rPr>
          <w:rFonts w:ascii="Poppins" w:hAnsi="Poppins" w:cs="Poppins"/>
          <w:b/>
          <w:color w:val="0070C0"/>
          <w:sz w:val="36"/>
          <w:szCs w:val="36"/>
        </w:rPr>
        <w:t>2022/2023</w:t>
      </w:r>
    </w:p>
    <w:p w14:paraId="2C26CFB3" w14:textId="77777777" w:rsidR="000F51EE" w:rsidRDefault="00C62FF8" w:rsidP="000F51EE">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2C26D0CF">
          <v:shape id="_x0000_s1030" type="#_x0000_t202" style="position:absolute;margin-left:-31.55pt;margin-top:28.1pt;width:512.9pt;height:48.85pt;z-index:251664384;mso-width-relative:margin;mso-height-relative:margin" filled="f" stroked="f">
            <v:textbox style="mso-next-textbox:#_x0000_s1030">
              <w:txbxContent>
                <w:p w14:paraId="2C26D0DE" w14:textId="77777777" w:rsidR="000F51EE" w:rsidRPr="00217BDC" w:rsidRDefault="000F51EE" w:rsidP="000F51EE">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2C26D0D0">
          <v:rect id="_x0000_s1029" style="position:absolute;margin-left:-47.65pt;margin-top:13.7pt;width:545.1pt;height:77.65pt;z-index:251663360" fillcolor="red" stroked="f"/>
        </w:pict>
      </w:r>
    </w:p>
    <w:p w14:paraId="2C26CFB4" w14:textId="732BB704" w:rsidR="00196A12" w:rsidRDefault="00C62FF8" w:rsidP="000F51EE">
      <w:pPr>
        <w:autoSpaceDE w:val="0"/>
        <w:autoSpaceDN w:val="0"/>
        <w:adjustRightInd w:val="0"/>
        <w:spacing w:after="0" w:line="240" w:lineRule="auto"/>
        <w:ind w:left="-284"/>
        <w:jc w:val="center"/>
        <w:rPr>
          <w:rFonts w:ascii="Arial Rounded MT Bold" w:hAnsi="Arial Rounded MT Bold" w:cs="Segoe UI"/>
          <w:b/>
          <w:iCs/>
          <w:color w:val="000000"/>
          <w:sz w:val="72"/>
          <w:szCs w:val="72"/>
        </w:rPr>
      </w:pPr>
      <w:r>
        <w:rPr>
          <w:rFonts w:ascii="Calibri" w:hAnsi="Calibri" w:cs="Times New Roman"/>
          <w:noProof/>
          <w:lang w:val="en-US"/>
        </w:rPr>
        <w:pict w14:anchorId="2C26D0D1">
          <v:shape id="_x0000_s1034" type="#_x0000_t202" style="position:absolute;left:0;text-align:left;margin-left:363.9pt;margin-top:699.7pt;width:120.05pt;height:30.2pt;z-index:251668480;mso-height-percent:200;mso-position-vertical-relative:margin;mso-height-percent:200;mso-width-relative:margin;mso-height-relative:margin" stroked="f">
            <v:textbox style="mso-next-textbox:#_x0000_s1034;mso-fit-shape-to-text:t">
              <w:txbxContent>
                <w:p w14:paraId="2C26D0DF" w14:textId="77777777" w:rsidR="000F51EE" w:rsidRPr="000323D5" w:rsidRDefault="000F51EE" w:rsidP="000F51EE">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2C26D0E0" w14:textId="3FF959E6" w:rsidR="000F51EE" w:rsidRPr="000323D5" w:rsidRDefault="00586B1C" w:rsidP="000F51EE">
                  <w:pPr>
                    <w:spacing w:after="0" w:line="240" w:lineRule="auto"/>
                    <w:rPr>
                      <w:rFonts w:ascii="Poppins" w:hAnsi="Poppins" w:cs="Poppins"/>
                      <w:color w:val="A6A6A6"/>
                      <w:sz w:val="20"/>
                      <w:szCs w:val="20"/>
                    </w:rPr>
                  </w:pPr>
                  <w:r>
                    <w:rPr>
                      <w:rFonts w:ascii="Poppins" w:hAnsi="Poppins" w:cs="Poppins"/>
                      <w:color w:val="A6A6A6"/>
                      <w:sz w:val="20"/>
                      <w:szCs w:val="20"/>
                    </w:rPr>
                    <w:t>2</w:t>
                  </w:r>
                  <w:r w:rsidR="00AE5909">
                    <w:rPr>
                      <w:rFonts w:ascii="Poppins" w:hAnsi="Poppins" w:cs="Poppins"/>
                      <w:color w:val="A6A6A6"/>
                      <w:sz w:val="20"/>
                      <w:szCs w:val="20"/>
                    </w:rPr>
                    <w:t>2</w:t>
                  </w:r>
                  <w:r w:rsidR="00AE5909" w:rsidRPr="00AE5909">
                    <w:rPr>
                      <w:rFonts w:ascii="Poppins" w:hAnsi="Poppins" w:cs="Poppins"/>
                      <w:color w:val="A6A6A6"/>
                      <w:sz w:val="20"/>
                      <w:szCs w:val="20"/>
                      <w:vertAlign w:val="superscript"/>
                    </w:rPr>
                    <w:t>nd</w:t>
                  </w:r>
                  <w:r w:rsidR="00AE5909">
                    <w:rPr>
                      <w:rFonts w:ascii="Poppins" w:hAnsi="Poppins" w:cs="Poppins"/>
                      <w:color w:val="A6A6A6"/>
                      <w:sz w:val="20"/>
                      <w:szCs w:val="20"/>
                    </w:rPr>
                    <w:t xml:space="preserve"> June 2022</w:t>
                  </w:r>
                </w:p>
              </w:txbxContent>
            </v:textbox>
            <w10:wrap anchory="margin"/>
          </v:shape>
        </w:pict>
      </w:r>
    </w:p>
    <w:p w14:paraId="2C26CFB5" w14:textId="77777777" w:rsidR="000F51EE" w:rsidRPr="000F51EE" w:rsidRDefault="000F51EE" w:rsidP="000F51EE">
      <w:pPr>
        <w:autoSpaceDE w:val="0"/>
        <w:autoSpaceDN w:val="0"/>
        <w:adjustRightInd w:val="0"/>
        <w:spacing w:after="0" w:line="240" w:lineRule="auto"/>
        <w:ind w:left="-284"/>
        <w:jc w:val="center"/>
        <w:rPr>
          <w:rFonts w:ascii="Arial Rounded MT Bold" w:hAnsi="Arial Rounded MT Bold" w:cs="Segoe UI"/>
          <w:b/>
          <w:iCs/>
          <w:color w:val="000000"/>
          <w:sz w:val="2"/>
          <w:szCs w:val="2"/>
        </w:rPr>
      </w:pPr>
    </w:p>
    <w:p w14:paraId="2C26CFB6" w14:textId="77777777" w:rsidR="00C40578" w:rsidRPr="00C40578" w:rsidRDefault="00C40578" w:rsidP="00C40578">
      <w:pPr>
        <w:jc w:val="center"/>
        <w:rPr>
          <w:b/>
          <w:sz w:val="28"/>
          <w:szCs w:val="28"/>
        </w:rPr>
      </w:pPr>
      <w:r w:rsidRPr="00C40578">
        <w:rPr>
          <w:b/>
          <w:sz w:val="28"/>
          <w:szCs w:val="28"/>
        </w:rPr>
        <w:t>Controlled Assessment Policy</w:t>
      </w:r>
    </w:p>
    <w:p w14:paraId="72F593D8" w14:textId="77777777" w:rsidR="00586B1C" w:rsidRDefault="00586B1C">
      <w:pPr>
        <w:rPr>
          <w:b/>
        </w:rPr>
      </w:pPr>
    </w:p>
    <w:p w14:paraId="2C26CFB7" w14:textId="2BF862DD" w:rsidR="00C40578" w:rsidRPr="00C40578" w:rsidRDefault="00C40578">
      <w:pPr>
        <w:rPr>
          <w:b/>
        </w:rPr>
      </w:pPr>
      <w:r w:rsidRPr="00C40578">
        <w:rPr>
          <w:b/>
        </w:rPr>
        <w:lastRenderedPageBreak/>
        <w:t xml:space="preserve">Introduction </w:t>
      </w:r>
    </w:p>
    <w:p w14:paraId="2C26CFB8" w14:textId="77777777" w:rsidR="00A45766" w:rsidRDefault="0068235B">
      <w:r>
        <w:t>This p</w:t>
      </w:r>
      <w:r w:rsidR="00132518">
        <w:t>olicy lists the responsibilities of the relevant staff in terms of organising, administering and overseeing controlled assessments.</w:t>
      </w:r>
    </w:p>
    <w:p w14:paraId="2C26CFB9" w14:textId="77777777" w:rsidR="00132518" w:rsidRDefault="003B09DE">
      <w:r w:rsidRPr="0068235B">
        <w:t>A risk assessment (included) examines potential risks and issues relating to the implementation of controlled assessments for all qualifications and how these can be managed and mitigated through forward planning and remedial actions.</w:t>
      </w:r>
    </w:p>
    <w:p w14:paraId="2C26CFBA" w14:textId="77777777" w:rsidR="00132518" w:rsidRPr="00132518" w:rsidRDefault="00A61B28">
      <w:pPr>
        <w:rPr>
          <w:b/>
        </w:rPr>
      </w:pPr>
      <w:r>
        <w:rPr>
          <w:b/>
        </w:rPr>
        <w:t>Head of School</w:t>
      </w:r>
    </w:p>
    <w:p w14:paraId="2C26CFBB" w14:textId="77777777" w:rsidR="00132518" w:rsidRPr="00132518" w:rsidRDefault="00132518" w:rsidP="00132518">
      <w:pPr>
        <w:pStyle w:val="ListParagraph"/>
        <w:numPr>
          <w:ilvl w:val="0"/>
          <w:numId w:val="3"/>
        </w:numPr>
      </w:pPr>
      <w:r w:rsidRPr="00132518">
        <w:t xml:space="preserve">Ensure the safe and secure conduct of controlled assessments. </w:t>
      </w:r>
    </w:p>
    <w:p w14:paraId="2C26CFBC" w14:textId="77777777" w:rsidR="00132518" w:rsidRPr="00132518" w:rsidRDefault="00132518" w:rsidP="00132518">
      <w:pPr>
        <w:pStyle w:val="ListParagraph"/>
        <w:numPr>
          <w:ilvl w:val="0"/>
          <w:numId w:val="3"/>
        </w:numPr>
      </w:pPr>
      <w:r w:rsidRPr="00132518">
        <w:t xml:space="preserve">Ensure assessments comply with JCQ </w:t>
      </w:r>
      <w:r w:rsidR="006B6988">
        <w:t xml:space="preserve">2019/20 </w:t>
      </w:r>
      <w:r w:rsidRPr="00132518">
        <w:t xml:space="preserve">guidelines and awarding bodies’ subject-specific instructions. </w:t>
      </w:r>
    </w:p>
    <w:p w14:paraId="2C26CFBD" w14:textId="77777777" w:rsidR="00132518" w:rsidRPr="00132518" w:rsidRDefault="00132518" w:rsidP="00132518">
      <w:pPr>
        <w:pStyle w:val="ListParagraph"/>
        <w:numPr>
          <w:ilvl w:val="0"/>
          <w:numId w:val="3"/>
        </w:numPr>
      </w:pPr>
      <w:r w:rsidRPr="00132518">
        <w:t xml:space="preserve">In the summer term, assess the need to and viability of coordinating with </w:t>
      </w:r>
      <w:r w:rsidR="00A61B28">
        <w:t>Teachers</w:t>
      </w:r>
      <w:r w:rsidRPr="00132518">
        <w:t xml:space="preserve"> to schedule controlled assessments. </w:t>
      </w:r>
    </w:p>
    <w:p w14:paraId="2C26CFBE" w14:textId="77777777" w:rsidR="00132518" w:rsidRPr="00132518" w:rsidRDefault="00132518" w:rsidP="00132518">
      <w:pPr>
        <w:pStyle w:val="ListParagraph"/>
        <w:numPr>
          <w:ilvl w:val="0"/>
          <w:numId w:val="3"/>
        </w:numPr>
      </w:pPr>
      <w:r w:rsidRPr="00132518">
        <w:t>Schedule resource management requirements for the year to ensure there are no clashes/ problems over the timing or operation of controlled assessments; or issues arising from the need fo</w:t>
      </w:r>
      <w:r>
        <w:t xml:space="preserve">r </w:t>
      </w:r>
      <w:r w:rsidRPr="00132518">
        <w:t>facilities</w:t>
      </w:r>
    </w:p>
    <w:p w14:paraId="2C26CFBF" w14:textId="77777777" w:rsidR="00132518" w:rsidRDefault="00132518" w:rsidP="00132518">
      <w:pPr>
        <w:pStyle w:val="ListParagraph"/>
        <w:numPr>
          <w:ilvl w:val="0"/>
          <w:numId w:val="2"/>
        </w:numPr>
      </w:pPr>
      <w:r w:rsidRPr="00132518">
        <w:t>Ensure that</w:t>
      </w:r>
      <w:r w:rsidR="003B09DE">
        <w:t>,</w:t>
      </w:r>
      <w:r w:rsidRPr="00132518">
        <w:t xml:space="preserve"> if necessary</w:t>
      </w:r>
      <w:r w:rsidR="003B09DE">
        <w:t>,</w:t>
      </w:r>
      <w:r w:rsidRPr="00132518">
        <w:t xml:space="preserve"> controlled assessment is booked on the</w:t>
      </w:r>
      <w:r w:rsidR="003B09DE">
        <w:t xml:space="preserve"> calendar and all staff has access to the calendar.</w:t>
      </w:r>
    </w:p>
    <w:p w14:paraId="2C26CFC0" w14:textId="77777777" w:rsidR="003B09DE" w:rsidRPr="0068235B" w:rsidRDefault="003B09DE" w:rsidP="00132518">
      <w:pPr>
        <w:pStyle w:val="ListParagraph"/>
        <w:numPr>
          <w:ilvl w:val="0"/>
          <w:numId w:val="2"/>
        </w:numPr>
      </w:pPr>
      <w:r w:rsidRPr="0068235B">
        <w:t>Decide on the awarding body and specification for each qualification.</w:t>
      </w:r>
    </w:p>
    <w:p w14:paraId="2C26CFC1" w14:textId="77777777" w:rsidR="0068235B" w:rsidRDefault="00132518" w:rsidP="0068235B">
      <w:pPr>
        <w:pStyle w:val="ListParagraph"/>
        <w:numPr>
          <w:ilvl w:val="0"/>
          <w:numId w:val="2"/>
        </w:numPr>
      </w:pPr>
      <w:r w:rsidRPr="00CD536C">
        <w:t>Create, publish and update an internal appeals policy for controlled assessments.</w:t>
      </w:r>
    </w:p>
    <w:p w14:paraId="2C26CFC2" w14:textId="1033417D" w:rsidR="00A61B28" w:rsidRPr="0068235B" w:rsidRDefault="00A61B28" w:rsidP="0068235B">
      <w:pPr>
        <w:pStyle w:val="ListParagraph"/>
        <w:numPr>
          <w:ilvl w:val="0"/>
          <w:numId w:val="2"/>
        </w:numPr>
      </w:pPr>
      <w:r w:rsidRPr="0068235B">
        <w:t>Implement and adhere to Accessibility Plan, to ensure SEN</w:t>
      </w:r>
      <w:r w:rsidR="00434423">
        <w:t>D</w:t>
      </w:r>
      <w:r w:rsidRPr="0068235B">
        <w:t xml:space="preserve"> </w:t>
      </w:r>
      <w:r w:rsidR="00E313AC">
        <w:t>Pupil</w:t>
      </w:r>
      <w:r w:rsidRPr="0068235B">
        <w:t xml:space="preserve"> are not disadvantaged.</w:t>
      </w:r>
    </w:p>
    <w:p w14:paraId="2C26CFC3" w14:textId="77777777" w:rsidR="00F73797" w:rsidRDefault="00F73797" w:rsidP="00F73797">
      <w:pPr>
        <w:pStyle w:val="ListParagraph"/>
      </w:pPr>
    </w:p>
    <w:p w14:paraId="2C26CFC4" w14:textId="443432A0" w:rsidR="00132518" w:rsidRPr="00132518" w:rsidRDefault="00E313AC" w:rsidP="00132518">
      <w:pPr>
        <w:rPr>
          <w:b/>
        </w:rPr>
      </w:pPr>
      <w:r>
        <w:rPr>
          <w:b/>
        </w:rPr>
        <w:t>Deputy Head</w:t>
      </w:r>
    </w:p>
    <w:p w14:paraId="2C26CFC5" w14:textId="77777777" w:rsidR="00132518" w:rsidRPr="00132518" w:rsidRDefault="00132518" w:rsidP="00132518">
      <w:pPr>
        <w:pStyle w:val="ListParagraph"/>
        <w:numPr>
          <w:ilvl w:val="0"/>
          <w:numId w:val="3"/>
        </w:numPr>
      </w:pPr>
      <w:r w:rsidRPr="00132518">
        <w:t xml:space="preserve">Supply to the Exams Office details of all unit codes for controlled assessments. </w:t>
      </w:r>
    </w:p>
    <w:p w14:paraId="2C26CFC6" w14:textId="77777777" w:rsidR="00132518" w:rsidRPr="00132518" w:rsidRDefault="00132518" w:rsidP="00132518">
      <w:pPr>
        <w:pStyle w:val="ListParagraph"/>
        <w:numPr>
          <w:ilvl w:val="0"/>
          <w:numId w:val="3"/>
        </w:numPr>
      </w:pPr>
      <w:r w:rsidRPr="00132518">
        <w:t xml:space="preserve">Standardise internally the marking of all teachers involved in assessing an internally assessed component. </w:t>
      </w:r>
    </w:p>
    <w:p w14:paraId="2C26CFC7" w14:textId="77777777" w:rsidR="00132518" w:rsidRPr="00132518" w:rsidRDefault="00132518" w:rsidP="00132518">
      <w:pPr>
        <w:pStyle w:val="ListParagraph"/>
        <w:numPr>
          <w:ilvl w:val="0"/>
          <w:numId w:val="3"/>
        </w:numPr>
      </w:pPr>
      <w:r w:rsidRPr="00132518">
        <w:t xml:space="preserve">Ensure that individual teachers understand their responsibilities with regard to controlled assessment. </w:t>
      </w:r>
    </w:p>
    <w:p w14:paraId="2C26CFC8" w14:textId="77777777" w:rsidR="00132518" w:rsidRPr="00132518" w:rsidRDefault="00132518" w:rsidP="00132518">
      <w:pPr>
        <w:pStyle w:val="ListParagraph"/>
        <w:numPr>
          <w:ilvl w:val="0"/>
          <w:numId w:val="3"/>
        </w:numPr>
      </w:pPr>
      <w:r w:rsidRPr="00132518">
        <w:t xml:space="preserve">Ensure that individual teachers understand the requirements of the awarding body's specification and are familiar with the relevant teachers' notes, and any other subject specific instructions. </w:t>
      </w:r>
    </w:p>
    <w:p w14:paraId="2C26CFC9" w14:textId="77777777" w:rsidR="00132518" w:rsidRPr="00132518" w:rsidRDefault="00132518" w:rsidP="00132518">
      <w:pPr>
        <w:pStyle w:val="ListParagraph"/>
        <w:numPr>
          <w:ilvl w:val="0"/>
          <w:numId w:val="3"/>
        </w:numPr>
      </w:pPr>
      <w:r w:rsidRPr="00132518">
        <w:t xml:space="preserve">Where appropriate, develop new assessment tasks or contextualise sample awarding body assessment tasks to meet local circumstances, in line with awarding body specifications and control requirements. </w:t>
      </w:r>
    </w:p>
    <w:p w14:paraId="2C26CFCA" w14:textId="77777777" w:rsidR="00132518" w:rsidRDefault="00132518" w:rsidP="00132518">
      <w:pPr>
        <w:pStyle w:val="ListParagraph"/>
        <w:numPr>
          <w:ilvl w:val="0"/>
          <w:numId w:val="3"/>
        </w:numPr>
      </w:pPr>
      <w:r w:rsidRPr="00132518">
        <w:t>Ensure that the teaching team has access to secure storage facilities for all controlled assessments. It is best practice that this facility should not be in a classroom and should be in a cabinet or cupboard which is kept locked.</w:t>
      </w:r>
    </w:p>
    <w:p w14:paraId="2C26CFCB" w14:textId="77777777" w:rsidR="003B09DE" w:rsidRPr="0068235B" w:rsidRDefault="003B09DE" w:rsidP="00132518">
      <w:pPr>
        <w:pStyle w:val="ListParagraph"/>
        <w:numPr>
          <w:ilvl w:val="0"/>
          <w:numId w:val="3"/>
        </w:numPr>
      </w:pPr>
      <w:r w:rsidRPr="0068235B">
        <w:t>Supply to the exams officer details of all unit codes for controlled assessments.</w:t>
      </w:r>
    </w:p>
    <w:p w14:paraId="2C26CFCC" w14:textId="77777777" w:rsidR="00F73797" w:rsidRDefault="00F73797" w:rsidP="00600D0D"/>
    <w:p w14:paraId="2C26CFCD" w14:textId="77777777" w:rsidR="00F73797" w:rsidRDefault="00F73797" w:rsidP="00600D0D"/>
    <w:p w14:paraId="2C26CFCE" w14:textId="77777777" w:rsidR="00600D0D" w:rsidRPr="00600D0D" w:rsidRDefault="00600D0D" w:rsidP="00600D0D">
      <w:pPr>
        <w:rPr>
          <w:b/>
        </w:rPr>
      </w:pPr>
      <w:r w:rsidRPr="00600D0D">
        <w:rPr>
          <w:b/>
        </w:rPr>
        <w:lastRenderedPageBreak/>
        <w:t>Teaching Team</w:t>
      </w:r>
    </w:p>
    <w:p w14:paraId="2C26CFCF" w14:textId="77777777" w:rsidR="00600D0D" w:rsidRPr="00600D0D" w:rsidRDefault="00600D0D" w:rsidP="00600D0D">
      <w:pPr>
        <w:pStyle w:val="ListParagraph"/>
        <w:numPr>
          <w:ilvl w:val="0"/>
          <w:numId w:val="3"/>
        </w:numPr>
      </w:pPr>
      <w:r w:rsidRPr="00600D0D">
        <w:t xml:space="preserve">Understand and comply with the general guidelines contained in the JCQ publication Instructions for conducting controlled assessments. </w:t>
      </w:r>
    </w:p>
    <w:p w14:paraId="2C26CFD0" w14:textId="77777777" w:rsidR="00600D0D" w:rsidRPr="00600D0D" w:rsidRDefault="00600D0D" w:rsidP="00600D0D">
      <w:pPr>
        <w:pStyle w:val="ListParagraph"/>
        <w:numPr>
          <w:ilvl w:val="0"/>
          <w:numId w:val="3"/>
        </w:numPr>
      </w:pPr>
      <w:r w:rsidRPr="00600D0D">
        <w:t xml:space="preserve">Understand and comply with the awarding body specification for conducting controlled assessments, including any subject-specific instructions, teachers’ notes or additional information on the awarding body’s website. </w:t>
      </w:r>
    </w:p>
    <w:p w14:paraId="2C26CFD1" w14:textId="77777777" w:rsidR="00600D0D" w:rsidRPr="00600D0D" w:rsidRDefault="00600D0D" w:rsidP="00600D0D">
      <w:pPr>
        <w:pStyle w:val="ListParagraph"/>
        <w:numPr>
          <w:ilvl w:val="0"/>
          <w:numId w:val="3"/>
        </w:numPr>
      </w:pPr>
      <w:r w:rsidRPr="00600D0D">
        <w:t xml:space="preserve">Obtain confidential materials/tasks set by awarding bodies in sufficient time to prepare for the assessment(s) and ensure that such materials are stored securely at all times. </w:t>
      </w:r>
    </w:p>
    <w:p w14:paraId="2C26CFD2" w14:textId="534DF874" w:rsidR="00600D0D" w:rsidRPr="00600D0D" w:rsidRDefault="00600D0D" w:rsidP="00600D0D">
      <w:pPr>
        <w:pStyle w:val="ListParagraph"/>
        <w:numPr>
          <w:ilvl w:val="0"/>
          <w:numId w:val="3"/>
        </w:numPr>
      </w:pPr>
      <w:r w:rsidRPr="00600D0D">
        <w:t xml:space="preserve">Supervise assessments (at the specified level of control). Undertake the tasks required under the regulations, only permitting assistance to </w:t>
      </w:r>
      <w:r w:rsidR="00E313AC">
        <w:t>Pupil</w:t>
      </w:r>
      <w:r w:rsidRPr="00600D0D">
        <w:t xml:space="preserve">s as the specification allows. </w:t>
      </w:r>
    </w:p>
    <w:p w14:paraId="2C26CFD3" w14:textId="728492C0" w:rsidR="00600D0D" w:rsidRPr="00600D0D" w:rsidRDefault="00600D0D" w:rsidP="00600D0D">
      <w:pPr>
        <w:pStyle w:val="ListParagraph"/>
        <w:numPr>
          <w:ilvl w:val="0"/>
          <w:numId w:val="3"/>
        </w:numPr>
      </w:pPr>
      <w:r w:rsidRPr="00600D0D">
        <w:t xml:space="preserve">Ensure that </w:t>
      </w:r>
      <w:r w:rsidR="00E313AC">
        <w:t>Pupil</w:t>
      </w:r>
      <w:r w:rsidRPr="00600D0D">
        <w:t xml:space="preserve">s and supervising teachers sign authentication forms on completion of an assessment. </w:t>
      </w:r>
    </w:p>
    <w:p w14:paraId="2C26CFD4" w14:textId="77777777" w:rsidR="00600D0D" w:rsidRDefault="00600D0D" w:rsidP="00600D0D">
      <w:pPr>
        <w:pStyle w:val="ListParagraph"/>
        <w:numPr>
          <w:ilvl w:val="0"/>
          <w:numId w:val="3"/>
        </w:numPr>
      </w:pPr>
      <w:r w:rsidRPr="00600D0D">
        <w:t>Mark internally assessed components using the mark schemes provided by the awarding body. Submit marks through the exams office to the awarding body when required, keeping</w:t>
      </w:r>
      <w:r w:rsidR="00763AEF">
        <w:t xml:space="preserve"> a record of the marks awarded.</w:t>
      </w:r>
    </w:p>
    <w:p w14:paraId="2C26CFD5" w14:textId="611E3C2F" w:rsidR="00763AEF" w:rsidRPr="00600D0D" w:rsidRDefault="00763AEF" w:rsidP="00600D0D">
      <w:pPr>
        <w:pStyle w:val="ListParagraph"/>
        <w:numPr>
          <w:ilvl w:val="0"/>
          <w:numId w:val="3"/>
        </w:numPr>
      </w:pPr>
      <w:r>
        <w:t xml:space="preserve">Inform </w:t>
      </w:r>
      <w:r w:rsidR="00E313AC">
        <w:t>Pupil</w:t>
      </w:r>
      <w:r>
        <w:t xml:space="preserve">s of their marks which could be subject to change by the awarding body moderation process. </w:t>
      </w:r>
    </w:p>
    <w:p w14:paraId="2C26CFD6" w14:textId="3E92586D" w:rsidR="00600D0D" w:rsidRPr="00600D0D" w:rsidRDefault="00600D0D" w:rsidP="00600D0D">
      <w:pPr>
        <w:pStyle w:val="ListParagraph"/>
        <w:numPr>
          <w:ilvl w:val="0"/>
          <w:numId w:val="3"/>
        </w:numPr>
      </w:pPr>
      <w:r w:rsidRPr="00600D0D">
        <w:t xml:space="preserve">Retain </w:t>
      </w:r>
      <w:r w:rsidR="00E313AC">
        <w:t>Pupil</w:t>
      </w:r>
      <w:r w:rsidR="00A61B28">
        <w:t>s</w:t>
      </w:r>
      <w:r w:rsidRPr="00600D0D">
        <w:t xml:space="preserve"> work securely between </w:t>
      </w:r>
      <w:r w:rsidR="003B09DE" w:rsidRPr="00600D0D">
        <w:t>assessments</w:t>
      </w:r>
      <w:r w:rsidRPr="00600D0D">
        <w:t xml:space="preserve"> sessions (if more than one). </w:t>
      </w:r>
    </w:p>
    <w:p w14:paraId="2C26CFD7" w14:textId="4C15553A" w:rsidR="00600D0D" w:rsidRPr="00600D0D" w:rsidRDefault="00600D0D" w:rsidP="00600D0D">
      <w:pPr>
        <w:pStyle w:val="ListParagraph"/>
        <w:numPr>
          <w:ilvl w:val="0"/>
          <w:numId w:val="3"/>
        </w:numPr>
      </w:pPr>
      <w:r w:rsidRPr="00600D0D">
        <w:t xml:space="preserve">After completion, retain </w:t>
      </w:r>
      <w:r w:rsidR="00E313AC">
        <w:t>Pupil</w:t>
      </w:r>
      <w:r w:rsidR="00A61B28">
        <w:t>s</w:t>
      </w:r>
      <w:r w:rsidRPr="00600D0D">
        <w:t xml:space="preserve"> work securely until the closing date for enquiries about results. </w:t>
      </w:r>
      <w:r w:rsidR="00E313AC" w:rsidRPr="00600D0D">
        <w:t>If</w:t>
      </w:r>
      <w:r w:rsidRPr="00600D0D">
        <w:t xml:space="preserve"> an enquiry is submitted, retain </w:t>
      </w:r>
      <w:r w:rsidR="00E313AC">
        <w:t>Pupil</w:t>
      </w:r>
      <w:r w:rsidR="00A61B28">
        <w:t>s</w:t>
      </w:r>
      <w:r w:rsidRPr="00600D0D">
        <w:t xml:space="preserve"> work securely until the outcome of the enquiry and any subsequent appeal has been conveyed to the centre. </w:t>
      </w:r>
    </w:p>
    <w:p w14:paraId="2C26CFD8" w14:textId="308D1997" w:rsidR="00763AEF" w:rsidRDefault="00600D0D" w:rsidP="00600D0D">
      <w:pPr>
        <w:pStyle w:val="ListParagraph"/>
        <w:numPr>
          <w:ilvl w:val="0"/>
          <w:numId w:val="3"/>
        </w:numPr>
      </w:pPr>
      <w:r w:rsidRPr="00600D0D">
        <w:t xml:space="preserve">Ensure through liaison with the </w:t>
      </w:r>
      <w:r w:rsidR="00E313AC">
        <w:t>Pastoral Tutor</w:t>
      </w:r>
      <w:r w:rsidRPr="00600D0D">
        <w:t xml:space="preserve"> that any assistance required for the administration and management of access arrangements is provided.</w:t>
      </w:r>
    </w:p>
    <w:p w14:paraId="2C26CFD9" w14:textId="2D028A39" w:rsidR="00600D0D" w:rsidRPr="00034500" w:rsidRDefault="00763AEF" w:rsidP="00600D0D">
      <w:pPr>
        <w:pStyle w:val="ListParagraph"/>
        <w:numPr>
          <w:ilvl w:val="0"/>
          <w:numId w:val="3"/>
        </w:numPr>
      </w:pPr>
      <w:r>
        <w:t xml:space="preserve">Liaise with </w:t>
      </w:r>
      <w:r w:rsidR="00E313AC">
        <w:t>Pastoral Tutor</w:t>
      </w:r>
      <w:r>
        <w:t xml:space="preserve"> to ensure Accessibility Plan is complied with.</w:t>
      </w:r>
    </w:p>
    <w:p w14:paraId="2C26CFDA" w14:textId="77777777" w:rsidR="00600D0D" w:rsidRPr="00600D0D" w:rsidRDefault="00A61B28" w:rsidP="00600D0D">
      <w:pPr>
        <w:rPr>
          <w:b/>
        </w:rPr>
      </w:pPr>
      <w:r>
        <w:rPr>
          <w:b/>
        </w:rPr>
        <w:t>Examining Officer</w:t>
      </w:r>
    </w:p>
    <w:p w14:paraId="2C26CFDB" w14:textId="1D4805FE" w:rsidR="00600D0D" w:rsidRPr="00600D0D" w:rsidRDefault="00600D0D" w:rsidP="00600D0D">
      <w:pPr>
        <w:pStyle w:val="ListParagraph"/>
        <w:numPr>
          <w:ilvl w:val="0"/>
          <w:numId w:val="3"/>
        </w:numPr>
      </w:pPr>
      <w:r w:rsidRPr="00600D0D">
        <w:t xml:space="preserve">Enter </w:t>
      </w:r>
      <w:r w:rsidR="00E313AC">
        <w:t>Pupil</w:t>
      </w:r>
      <w:r w:rsidRPr="00600D0D">
        <w:t>s for individual units</w:t>
      </w:r>
      <w:r w:rsidR="00A61B28">
        <w:t>/exams</w:t>
      </w:r>
      <w:r w:rsidRPr="00600D0D">
        <w:t xml:space="preserve">, whether assessed by controlled assessment, </w:t>
      </w:r>
      <w:r w:rsidR="00A61B28">
        <w:t>external exam or on-screen test</w:t>
      </w:r>
      <w:r w:rsidRPr="00600D0D">
        <w:t xml:space="preserve"> and certification codes before the deadline for final entries. </w:t>
      </w:r>
    </w:p>
    <w:p w14:paraId="2C26CFDC" w14:textId="77777777" w:rsidR="00600D0D" w:rsidRPr="00600D0D" w:rsidRDefault="00600D0D" w:rsidP="00600D0D">
      <w:pPr>
        <w:pStyle w:val="ListParagraph"/>
        <w:numPr>
          <w:ilvl w:val="0"/>
          <w:numId w:val="3"/>
        </w:numPr>
      </w:pPr>
      <w:r w:rsidRPr="00600D0D">
        <w:t xml:space="preserve">Where confidential materials are directly received by the exams office, to be responsible for receipt, safe storage and safe transmission, whether in CD or hard copy format. </w:t>
      </w:r>
    </w:p>
    <w:p w14:paraId="2C26CFDD" w14:textId="77777777" w:rsidR="00600D0D" w:rsidRPr="00600D0D" w:rsidRDefault="00600D0D" w:rsidP="00600D0D">
      <w:pPr>
        <w:pStyle w:val="ListParagraph"/>
        <w:numPr>
          <w:ilvl w:val="0"/>
          <w:numId w:val="3"/>
        </w:numPr>
      </w:pPr>
      <w:r w:rsidRPr="00600D0D">
        <w:t xml:space="preserve">Download and distribute marksheets for teaching staff to use, and collect and send marksheets to awarding bodies before deadlines. </w:t>
      </w:r>
    </w:p>
    <w:p w14:paraId="2C26CFDE" w14:textId="77777777" w:rsidR="00600D0D" w:rsidRPr="00600D0D" w:rsidRDefault="00600D0D" w:rsidP="00600D0D">
      <w:pPr>
        <w:pStyle w:val="ListParagraph"/>
        <w:numPr>
          <w:ilvl w:val="0"/>
          <w:numId w:val="3"/>
        </w:numPr>
      </w:pPr>
      <w:r w:rsidRPr="00600D0D">
        <w:t xml:space="preserve">On the few occasions where controlled assessment cannot be conducted in the classroom arrange suitable accommodation where controlled assessment can be carried out, at the direction of the </w:t>
      </w:r>
      <w:r w:rsidR="00A61B28">
        <w:t>Head of School</w:t>
      </w:r>
      <w:r w:rsidRPr="00600D0D">
        <w:t xml:space="preserve">. </w:t>
      </w:r>
    </w:p>
    <w:p w14:paraId="2C26CFDF" w14:textId="77777777" w:rsidR="00600D0D" w:rsidRPr="00600D0D" w:rsidRDefault="0068235B" w:rsidP="00600D0D">
      <w:pPr>
        <w:ind w:left="360"/>
        <w:rPr>
          <w:b/>
        </w:rPr>
      </w:pPr>
      <w:r>
        <w:rPr>
          <w:b/>
        </w:rPr>
        <w:t>Special Educational Needs Staff</w:t>
      </w:r>
    </w:p>
    <w:p w14:paraId="2C26CFE0" w14:textId="6DF3CB71" w:rsidR="00600D0D" w:rsidRPr="00600D0D" w:rsidRDefault="00600D0D" w:rsidP="00600D0D">
      <w:pPr>
        <w:pStyle w:val="ListParagraph"/>
        <w:numPr>
          <w:ilvl w:val="0"/>
          <w:numId w:val="3"/>
        </w:numPr>
      </w:pPr>
      <w:r w:rsidRPr="00600D0D">
        <w:t>Ensure access arrangements have been applied for</w:t>
      </w:r>
      <w:r w:rsidR="00763AEF">
        <w:t xml:space="preserve"> SEN</w:t>
      </w:r>
      <w:r w:rsidR="0068235B">
        <w:t>D</w:t>
      </w:r>
      <w:r w:rsidR="00763AEF">
        <w:t xml:space="preserve"> </w:t>
      </w:r>
      <w:r w:rsidR="00E313AC">
        <w:t>Pupil</w:t>
      </w:r>
      <w:r w:rsidR="00763AEF">
        <w:t>s</w:t>
      </w:r>
      <w:r w:rsidRPr="00600D0D">
        <w:t xml:space="preserve">. </w:t>
      </w:r>
    </w:p>
    <w:p w14:paraId="2C26CFE1" w14:textId="27C33E86" w:rsidR="00763AEF" w:rsidRDefault="00600D0D" w:rsidP="00763AEF">
      <w:pPr>
        <w:pStyle w:val="ListParagraph"/>
        <w:numPr>
          <w:ilvl w:val="0"/>
          <w:numId w:val="3"/>
        </w:numPr>
        <w:sectPr w:rsidR="00763AEF" w:rsidSect="00264239">
          <w:footerReference w:type="default" r:id="rId9"/>
          <w:pgSz w:w="11906" w:h="16838"/>
          <w:pgMar w:top="1440" w:right="1440" w:bottom="1440"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pPr>
      <w:r w:rsidRPr="00600D0D">
        <w:t xml:space="preserve">Work with teaching staff to ensure access arrangements are implemented appropriately so that all </w:t>
      </w:r>
      <w:r w:rsidR="00E313AC">
        <w:t>Pupil</w:t>
      </w:r>
      <w:r w:rsidRPr="00600D0D">
        <w:t>s have fair a</w:t>
      </w:r>
      <w:r w:rsidR="00582875">
        <w:t>ccess to controlled assessment</w:t>
      </w:r>
      <w:r w:rsidR="00A61B28">
        <w:t>, according to the Accessibility Pla</w:t>
      </w:r>
      <w:r w:rsidR="00763AEF">
        <w:t>n.</w:t>
      </w:r>
    </w:p>
    <w:tbl>
      <w:tblPr>
        <w:tblStyle w:val="TableGrid"/>
        <w:tblpPr w:leftFromText="180" w:rightFromText="180" w:vertAnchor="page" w:horzAnchor="margin" w:tblpXSpec="center" w:tblpY="886"/>
        <w:tblW w:w="15310" w:type="dxa"/>
        <w:tblLook w:val="04A0" w:firstRow="1" w:lastRow="0" w:firstColumn="1" w:lastColumn="0" w:noHBand="0" w:noVBand="1"/>
      </w:tblPr>
      <w:tblGrid>
        <w:gridCol w:w="3827"/>
        <w:gridCol w:w="3828"/>
        <w:gridCol w:w="3827"/>
        <w:gridCol w:w="3828"/>
      </w:tblGrid>
      <w:tr w:rsidR="0093604A" w14:paraId="2C26CFE3" w14:textId="77777777" w:rsidTr="00582875">
        <w:tc>
          <w:tcPr>
            <w:tcW w:w="15310" w:type="dxa"/>
            <w:gridSpan w:val="4"/>
            <w:tcBorders>
              <w:top w:val="nil"/>
              <w:left w:val="nil"/>
              <w:bottom w:val="single" w:sz="4" w:space="0" w:color="auto"/>
              <w:right w:val="nil"/>
            </w:tcBorders>
          </w:tcPr>
          <w:p w14:paraId="2C26CFE2" w14:textId="77777777" w:rsidR="0093604A" w:rsidRPr="00582875" w:rsidRDefault="0093604A" w:rsidP="00582875">
            <w:pPr>
              <w:pStyle w:val="ListParagraph"/>
              <w:ind w:left="0"/>
              <w:rPr>
                <w:b/>
                <w:sz w:val="28"/>
                <w:szCs w:val="28"/>
              </w:rPr>
            </w:pPr>
            <w:r w:rsidRPr="00582875">
              <w:rPr>
                <w:b/>
                <w:sz w:val="28"/>
                <w:szCs w:val="28"/>
              </w:rPr>
              <w:lastRenderedPageBreak/>
              <w:t>RISK MANAGEMENT PROCESS</w:t>
            </w:r>
          </w:p>
        </w:tc>
      </w:tr>
      <w:tr w:rsidR="00582875" w:rsidRPr="00582875" w14:paraId="2C26CFE8" w14:textId="77777777" w:rsidTr="00582875">
        <w:tc>
          <w:tcPr>
            <w:tcW w:w="3827" w:type="dxa"/>
            <w:tcBorders>
              <w:top w:val="single" w:sz="4" w:space="0" w:color="auto"/>
            </w:tcBorders>
            <w:shd w:val="clear" w:color="auto" w:fill="1F497D" w:themeFill="text2"/>
          </w:tcPr>
          <w:p w14:paraId="2C26CFE4" w14:textId="77777777" w:rsidR="0093604A" w:rsidRPr="00582875" w:rsidRDefault="0093604A" w:rsidP="00582875">
            <w:pPr>
              <w:pStyle w:val="ListParagraph"/>
              <w:ind w:left="0"/>
              <w:jc w:val="center"/>
              <w:rPr>
                <w:b/>
                <w:color w:val="FFFFFF" w:themeColor="background1"/>
              </w:rPr>
            </w:pPr>
            <w:r w:rsidRPr="00582875">
              <w:rPr>
                <w:b/>
                <w:color w:val="FFFFFF" w:themeColor="background1"/>
              </w:rPr>
              <w:t>Risks and Issues</w:t>
            </w:r>
          </w:p>
        </w:tc>
        <w:tc>
          <w:tcPr>
            <w:tcW w:w="3828" w:type="dxa"/>
            <w:tcBorders>
              <w:top w:val="single" w:sz="4" w:space="0" w:color="auto"/>
            </w:tcBorders>
            <w:shd w:val="clear" w:color="auto" w:fill="1F497D" w:themeFill="text2"/>
          </w:tcPr>
          <w:p w14:paraId="2C26CFE5" w14:textId="77777777" w:rsidR="0093604A" w:rsidRPr="00582875" w:rsidRDefault="0093604A" w:rsidP="00582875">
            <w:pPr>
              <w:pStyle w:val="ListParagraph"/>
              <w:ind w:left="0"/>
              <w:jc w:val="center"/>
              <w:rPr>
                <w:b/>
                <w:color w:val="FFFFFF" w:themeColor="background1"/>
              </w:rPr>
            </w:pPr>
            <w:r w:rsidRPr="00582875">
              <w:rPr>
                <w:b/>
                <w:color w:val="FFFFFF" w:themeColor="background1"/>
              </w:rPr>
              <w:t>Forward Planning</w:t>
            </w:r>
          </w:p>
        </w:tc>
        <w:tc>
          <w:tcPr>
            <w:tcW w:w="3827" w:type="dxa"/>
            <w:tcBorders>
              <w:top w:val="single" w:sz="4" w:space="0" w:color="auto"/>
            </w:tcBorders>
            <w:shd w:val="clear" w:color="auto" w:fill="1F497D" w:themeFill="text2"/>
          </w:tcPr>
          <w:p w14:paraId="2C26CFE6" w14:textId="77777777" w:rsidR="0093604A" w:rsidRPr="00582875" w:rsidRDefault="0093604A" w:rsidP="00582875">
            <w:pPr>
              <w:pStyle w:val="ListParagraph"/>
              <w:ind w:left="0"/>
              <w:jc w:val="center"/>
              <w:rPr>
                <w:b/>
                <w:color w:val="FFFFFF" w:themeColor="background1"/>
              </w:rPr>
            </w:pPr>
            <w:r w:rsidRPr="00582875">
              <w:rPr>
                <w:b/>
                <w:color w:val="FFFFFF" w:themeColor="background1"/>
              </w:rPr>
              <w:t>Action</w:t>
            </w:r>
          </w:p>
        </w:tc>
        <w:tc>
          <w:tcPr>
            <w:tcW w:w="3828" w:type="dxa"/>
            <w:tcBorders>
              <w:top w:val="single" w:sz="4" w:space="0" w:color="auto"/>
            </w:tcBorders>
            <w:shd w:val="clear" w:color="auto" w:fill="1F497D" w:themeFill="text2"/>
          </w:tcPr>
          <w:p w14:paraId="2C26CFE7" w14:textId="77777777" w:rsidR="0093604A" w:rsidRPr="00582875" w:rsidRDefault="0093604A" w:rsidP="00582875">
            <w:pPr>
              <w:pStyle w:val="ListParagraph"/>
              <w:ind w:left="0"/>
              <w:jc w:val="center"/>
              <w:rPr>
                <w:b/>
                <w:color w:val="FFFFFF" w:themeColor="background1"/>
              </w:rPr>
            </w:pPr>
            <w:r w:rsidRPr="00582875">
              <w:rPr>
                <w:b/>
                <w:color w:val="FFFFFF" w:themeColor="background1"/>
              </w:rPr>
              <w:t>Staff Responsible</w:t>
            </w:r>
          </w:p>
        </w:tc>
      </w:tr>
      <w:tr w:rsidR="0093604A" w14:paraId="2C26CFED" w14:textId="77777777" w:rsidTr="00582875">
        <w:tc>
          <w:tcPr>
            <w:tcW w:w="3827" w:type="dxa"/>
            <w:shd w:val="clear" w:color="auto" w:fill="C6D9F1" w:themeFill="text2" w:themeFillTint="33"/>
          </w:tcPr>
          <w:p w14:paraId="2C26CFE9" w14:textId="77777777" w:rsidR="0093604A" w:rsidRPr="0093604A" w:rsidRDefault="0093604A" w:rsidP="00582875">
            <w:pPr>
              <w:pStyle w:val="ListParagraph"/>
              <w:ind w:left="0"/>
              <w:rPr>
                <w:b/>
              </w:rPr>
            </w:pPr>
            <w:r w:rsidRPr="0093604A">
              <w:rPr>
                <w:b/>
              </w:rPr>
              <w:t xml:space="preserve">Timetabling </w:t>
            </w:r>
          </w:p>
        </w:tc>
        <w:tc>
          <w:tcPr>
            <w:tcW w:w="3828" w:type="dxa"/>
            <w:shd w:val="clear" w:color="auto" w:fill="C6D9F1" w:themeFill="text2" w:themeFillTint="33"/>
          </w:tcPr>
          <w:p w14:paraId="2C26CFEA" w14:textId="77777777" w:rsidR="0093604A" w:rsidRDefault="0093604A" w:rsidP="00582875">
            <w:pPr>
              <w:pStyle w:val="ListParagraph"/>
              <w:ind w:left="0"/>
            </w:pPr>
          </w:p>
        </w:tc>
        <w:tc>
          <w:tcPr>
            <w:tcW w:w="3827" w:type="dxa"/>
            <w:shd w:val="clear" w:color="auto" w:fill="C6D9F1" w:themeFill="text2" w:themeFillTint="33"/>
          </w:tcPr>
          <w:p w14:paraId="2C26CFEB" w14:textId="77777777" w:rsidR="0093604A" w:rsidRDefault="0093604A" w:rsidP="00582875">
            <w:pPr>
              <w:pStyle w:val="ListParagraph"/>
              <w:ind w:left="0"/>
            </w:pPr>
          </w:p>
        </w:tc>
        <w:tc>
          <w:tcPr>
            <w:tcW w:w="3828" w:type="dxa"/>
            <w:shd w:val="clear" w:color="auto" w:fill="C6D9F1" w:themeFill="text2" w:themeFillTint="33"/>
          </w:tcPr>
          <w:p w14:paraId="2C26CFEC" w14:textId="77777777" w:rsidR="0093604A" w:rsidRDefault="0093604A" w:rsidP="00582875">
            <w:pPr>
              <w:pStyle w:val="ListParagraph"/>
              <w:ind w:left="0"/>
            </w:pPr>
          </w:p>
        </w:tc>
      </w:tr>
      <w:tr w:rsidR="0093604A" w14:paraId="2C26CFF3" w14:textId="77777777" w:rsidTr="00582875">
        <w:tc>
          <w:tcPr>
            <w:tcW w:w="3827" w:type="dxa"/>
          </w:tcPr>
          <w:p w14:paraId="2C26CFEE" w14:textId="77777777" w:rsidR="0093604A" w:rsidRDefault="0093604A" w:rsidP="00582875">
            <w:pPr>
              <w:pStyle w:val="ListParagraph"/>
              <w:ind w:left="0"/>
            </w:pPr>
            <w:r>
              <w:t>Assessment schedule clashes with other activities</w:t>
            </w:r>
          </w:p>
        </w:tc>
        <w:tc>
          <w:tcPr>
            <w:tcW w:w="3828" w:type="dxa"/>
          </w:tcPr>
          <w:p w14:paraId="2C26CFEF" w14:textId="77777777" w:rsidR="0093604A" w:rsidRDefault="0093604A" w:rsidP="00582875">
            <w:pPr>
              <w:pStyle w:val="ListParagraph"/>
              <w:ind w:left="0"/>
            </w:pPr>
            <w:r>
              <w:t>Plan</w:t>
            </w:r>
            <w:r w:rsidR="00783D77">
              <w:t xml:space="preserve"> curriculum well</w:t>
            </w:r>
            <w:r>
              <w:t xml:space="preserve"> ahead (e.g. start of </w:t>
            </w:r>
            <w:r w:rsidR="00783D77">
              <w:t>academic year) for all subjects.</w:t>
            </w:r>
          </w:p>
          <w:p w14:paraId="2C26CFF0" w14:textId="77777777" w:rsidR="00582875" w:rsidRDefault="00582875" w:rsidP="00582875">
            <w:pPr>
              <w:pStyle w:val="ListParagraph"/>
              <w:ind w:left="0"/>
            </w:pPr>
          </w:p>
        </w:tc>
        <w:tc>
          <w:tcPr>
            <w:tcW w:w="3827" w:type="dxa"/>
          </w:tcPr>
          <w:p w14:paraId="2C26CFF1" w14:textId="77777777" w:rsidR="0093604A" w:rsidRDefault="0093604A" w:rsidP="00582875">
            <w:pPr>
              <w:pStyle w:val="ListParagraph"/>
              <w:ind w:left="0"/>
            </w:pPr>
            <w:r>
              <w:t>Plan dates in consultation with calendar – negotiate with other parties.</w:t>
            </w:r>
          </w:p>
        </w:tc>
        <w:tc>
          <w:tcPr>
            <w:tcW w:w="3828" w:type="dxa"/>
          </w:tcPr>
          <w:p w14:paraId="2C26CFF2" w14:textId="77777777" w:rsidR="0093604A" w:rsidRDefault="0093604A" w:rsidP="00582875">
            <w:pPr>
              <w:pStyle w:val="ListParagraph"/>
              <w:ind w:left="0"/>
            </w:pPr>
            <w:r>
              <w:t xml:space="preserve">Exams Office, </w:t>
            </w:r>
            <w:r w:rsidR="00763AEF">
              <w:t>Teachers</w:t>
            </w:r>
            <w:r>
              <w:t>.</w:t>
            </w:r>
          </w:p>
        </w:tc>
      </w:tr>
      <w:tr w:rsidR="0093604A" w14:paraId="2C26CFF8" w14:textId="77777777" w:rsidTr="00582875">
        <w:tc>
          <w:tcPr>
            <w:tcW w:w="3827" w:type="dxa"/>
          </w:tcPr>
          <w:p w14:paraId="2C26CFF4" w14:textId="77777777" w:rsidR="0093604A" w:rsidRDefault="0093604A" w:rsidP="00582875">
            <w:pPr>
              <w:pStyle w:val="ListParagraph"/>
              <w:ind w:left="0"/>
            </w:pPr>
            <w:r>
              <w:t>Too many assessments close together acro</w:t>
            </w:r>
            <w:r w:rsidR="00783D77">
              <w:t>ss subjects.</w:t>
            </w:r>
          </w:p>
        </w:tc>
        <w:tc>
          <w:tcPr>
            <w:tcW w:w="3828" w:type="dxa"/>
          </w:tcPr>
          <w:p w14:paraId="2C26CFF5" w14:textId="77777777" w:rsidR="0093604A" w:rsidRDefault="0093604A" w:rsidP="00582875">
            <w:pPr>
              <w:pStyle w:val="ListParagraph"/>
              <w:ind w:left="0"/>
            </w:pPr>
            <w:r>
              <w:t>Plan assessments so they are spaced over the duration of the course.</w:t>
            </w:r>
          </w:p>
        </w:tc>
        <w:tc>
          <w:tcPr>
            <w:tcW w:w="3827" w:type="dxa"/>
          </w:tcPr>
          <w:p w14:paraId="2C26CFF6" w14:textId="4F072FDF" w:rsidR="0093604A" w:rsidRDefault="0093604A" w:rsidP="00582875">
            <w:pPr>
              <w:pStyle w:val="ListParagraph"/>
              <w:ind w:left="0"/>
            </w:pPr>
            <w:r>
              <w:t xml:space="preserve">Space assessments to at least allow </w:t>
            </w:r>
            <w:r w:rsidR="00E313AC">
              <w:t>Pupil</w:t>
            </w:r>
            <w:r w:rsidR="00763AEF">
              <w:t>s</w:t>
            </w:r>
            <w:r>
              <w:t xml:space="preserve"> sometime between assessments.</w:t>
            </w:r>
          </w:p>
        </w:tc>
        <w:tc>
          <w:tcPr>
            <w:tcW w:w="3828" w:type="dxa"/>
          </w:tcPr>
          <w:p w14:paraId="2C26CFF7" w14:textId="77777777" w:rsidR="0093604A" w:rsidRDefault="0093604A" w:rsidP="00582875">
            <w:pPr>
              <w:pStyle w:val="ListParagraph"/>
              <w:ind w:left="0"/>
            </w:pPr>
            <w:r>
              <w:t xml:space="preserve">Exams Office, </w:t>
            </w:r>
            <w:r w:rsidR="00763AEF">
              <w:t>Teachers</w:t>
            </w:r>
            <w:r>
              <w:t>.</w:t>
            </w:r>
          </w:p>
        </w:tc>
      </w:tr>
      <w:tr w:rsidR="00A66AA0" w14:paraId="2C26CFFD" w14:textId="77777777" w:rsidTr="00582875">
        <w:tc>
          <w:tcPr>
            <w:tcW w:w="3827" w:type="dxa"/>
            <w:shd w:val="clear" w:color="auto" w:fill="C6D9F1" w:themeFill="text2" w:themeFillTint="33"/>
          </w:tcPr>
          <w:p w14:paraId="2C26CFF9" w14:textId="77777777" w:rsidR="00A66AA0" w:rsidRPr="00A66AA0" w:rsidRDefault="00A66AA0" w:rsidP="00582875">
            <w:pPr>
              <w:pStyle w:val="ListParagraph"/>
              <w:ind w:left="0"/>
              <w:rPr>
                <w:b/>
              </w:rPr>
            </w:pPr>
            <w:r w:rsidRPr="00A66AA0">
              <w:rPr>
                <w:b/>
              </w:rPr>
              <w:t>Accommodation</w:t>
            </w:r>
          </w:p>
        </w:tc>
        <w:tc>
          <w:tcPr>
            <w:tcW w:w="3828" w:type="dxa"/>
            <w:shd w:val="clear" w:color="auto" w:fill="C6D9F1" w:themeFill="text2" w:themeFillTint="33"/>
          </w:tcPr>
          <w:p w14:paraId="2C26CFFA" w14:textId="77777777" w:rsidR="00A66AA0" w:rsidRDefault="00A66AA0" w:rsidP="00582875">
            <w:pPr>
              <w:pStyle w:val="ListParagraph"/>
              <w:ind w:left="0"/>
            </w:pPr>
          </w:p>
        </w:tc>
        <w:tc>
          <w:tcPr>
            <w:tcW w:w="3827" w:type="dxa"/>
            <w:shd w:val="clear" w:color="auto" w:fill="C6D9F1" w:themeFill="text2" w:themeFillTint="33"/>
          </w:tcPr>
          <w:p w14:paraId="2C26CFFB" w14:textId="77777777" w:rsidR="00A66AA0" w:rsidRDefault="00A66AA0" w:rsidP="00582875">
            <w:pPr>
              <w:pStyle w:val="ListParagraph"/>
              <w:ind w:left="0"/>
            </w:pPr>
          </w:p>
        </w:tc>
        <w:tc>
          <w:tcPr>
            <w:tcW w:w="3828" w:type="dxa"/>
            <w:shd w:val="clear" w:color="auto" w:fill="C6D9F1" w:themeFill="text2" w:themeFillTint="33"/>
          </w:tcPr>
          <w:p w14:paraId="2C26CFFC" w14:textId="77777777" w:rsidR="00A66AA0" w:rsidRDefault="00A66AA0" w:rsidP="00582875">
            <w:pPr>
              <w:pStyle w:val="ListParagraph"/>
              <w:ind w:left="0"/>
            </w:pPr>
          </w:p>
        </w:tc>
      </w:tr>
      <w:tr w:rsidR="0093604A" w14:paraId="2C26D003" w14:textId="77777777" w:rsidTr="00582875">
        <w:tc>
          <w:tcPr>
            <w:tcW w:w="3827" w:type="dxa"/>
          </w:tcPr>
          <w:p w14:paraId="2C26CFFE" w14:textId="44261AF9" w:rsidR="0093604A" w:rsidRDefault="00A66AA0" w:rsidP="00582875">
            <w:pPr>
              <w:pStyle w:val="ListParagraph"/>
              <w:ind w:left="0"/>
            </w:pPr>
            <w:r>
              <w:t xml:space="preserve">Insufficient space in classrooms for </w:t>
            </w:r>
            <w:r w:rsidR="00E313AC">
              <w:t>Pupil</w:t>
            </w:r>
            <w:r w:rsidR="00763AEF">
              <w:t>s</w:t>
            </w:r>
          </w:p>
        </w:tc>
        <w:tc>
          <w:tcPr>
            <w:tcW w:w="3828" w:type="dxa"/>
          </w:tcPr>
          <w:p w14:paraId="2C26CFFF" w14:textId="77777777" w:rsidR="0093604A" w:rsidRDefault="00A66AA0" w:rsidP="00582875">
            <w:pPr>
              <w:pStyle w:val="ListParagraph"/>
              <w:ind w:left="0"/>
            </w:pPr>
            <w:r>
              <w:t>Once group sizes are known at the start of the year, flag instances where regular classroom space may not be suitable to conduct controlled assessment</w:t>
            </w:r>
          </w:p>
          <w:p w14:paraId="2C26D000" w14:textId="77777777" w:rsidR="00582875" w:rsidRDefault="00582875" w:rsidP="00582875">
            <w:pPr>
              <w:pStyle w:val="ListParagraph"/>
              <w:ind w:left="0"/>
            </w:pPr>
          </w:p>
        </w:tc>
        <w:tc>
          <w:tcPr>
            <w:tcW w:w="3827" w:type="dxa"/>
          </w:tcPr>
          <w:p w14:paraId="2C26D001" w14:textId="77777777" w:rsidR="0093604A" w:rsidRDefault="00A66AA0" w:rsidP="00582875">
            <w:pPr>
              <w:pStyle w:val="ListParagraph"/>
              <w:ind w:left="0"/>
            </w:pPr>
            <w:r>
              <w:t>Use more than one classroom or multiple sittings where necessary.</w:t>
            </w:r>
          </w:p>
        </w:tc>
        <w:tc>
          <w:tcPr>
            <w:tcW w:w="3828" w:type="dxa"/>
          </w:tcPr>
          <w:p w14:paraId="2C26D002" w14:textId="77777777" w:rsidR="0093604A" w:rsidRDefault="00763AEF" w:rsidP="00582875">
            <w:pPr>
              <w:pStyle w:val="ListParagraph"/>
              <w:ind w:left="0"/>
            </w:pPr>
            <w:r>
              <w:t>Teachers</w:t>
            </w:r>
          </w:p>
        </w:tc>
      </w:tr>
      <w:tr w:rsidR="0093604A" w14:paraId="2C26D009" w14:textId="77777777" w:rsidTr="00582875">
        <w:tc>
          <w:tcPr>
            <w:tcW w:w="3827" w:type="dxa"/>
          </w:tcPr>
          <w:p w14:paraId="2C26D004" w14:textId="752BBDFD" w:rsidR="0093604A" w:rsidRDefault="00A66AA0" w:rsidP="00582875">
            <w:pPr>
              <w:pStyle w:val="ListParagraph"/>
              <w:ind w:left="0"/>
            </w:pPr>
            <w:r>
              <w:t xml:space="preserve">Insufficient facilities for all </w:t>
            </w:r>
            <w:r w:rsidR="00E313AC">
              <w:t>Pupil</w:t>
            </w:r>
            <w:r w:rsidR="00763AEF">
              <w:t>s</w:t>
            </w:r>
          </w:p>
        </w:tc>
        <w:tc>
          <w:tcPr>
            <w:tcW w:w="3828" w:type="dxa"/>
          </w:tcPr>
          <w:p w14:paraId="2C26D005" w14:textId="77777777" w:rsidR="0093604A" w:rsidRDefault="00A66AA0" w:rsidP="00582875">
            <w:pPr>
              <w:pStyle w:val="ListParagraph"/>
              <w:ind w:left="0"/>
            </w:pPr>
            <w:r>
              <w:t>Careful planning ahead and booking of rooms / centre facilities.</w:t>
            </w:r>
          </w:p>
          <w:p w14:paraId="2C26D006" w14:textId="77777777" w:rsidR="00582875" w:rsidRDefault="00582875" w:rsidP="00582875">
            <w:pPr>
              <w:pStyle w:val="ListParagraph"/>
              <w:ind w:left="0"/>
            </w:pPr>
          </w:p>
        </w:tc>
        <w:tc>
          <w:tcPr>
            <w:tcW w:w="3827" w:type="dxa"/>
          </w:tcPr>
          <w:p w14:paraId="2C26D007" w14:textId="77777777" w:rsidR="0093604A" w:rsidRDefault="00783D77" w:rsidP="00582875">
            <w:pPr>
              <w:pStyle w:val="ListParagraph"/>
              <w:ind w:left="0"/>
            </w:pPr>
            <w:r>
              <w:t>Use SOW/plans to establish where needs are.</w:t>
            </w:r>
          </w:p>
        </w:tc>
        <w:tc>
          <w:tcPr>
            <w:tcW w:w="3828" w:type="dxa"/>
          </w:tcPr>
          <w:p w14:paraId="2C26D008" w14:textId="77777777" w:rsidR="0093604A" w:rsidRDefault="00763AEF" w:rsidP="00582875">
            <w:pPr>
              <w:pStyle w:val="ListParagraph"/>
              <w:ind w:left="0"/>
            </w:pPr>
            <w:r>
              <w:t>Teachers</w:t>
            </w:r>
          </w:p>
        </w:tc>
      </w:tr>
      <w:tr w:rsidR="0093604A" w14:paraId="2C26D00E" w14:textId="77777777" w:rsidTr="00582875">
        <w:tc>
          <w:tcPr>
            <w:tcW w:w="3827" w:type="dxa"/>
            <w:shd w:val="clear" w:color="auto" w:fill="C6D9F1" w:themeFill="text2" w:themeFillTint="33"/>
          </w:tcPr>
          <w:p w14:paraId="2C26D00A" w14:textId="77777777" w:rsidR="0093604A" w:rsidRPr="00A66AA0" w:rsidRDefault="004D37C8" w:rsidP="00582875">
            <w:pPr>
              <w:pStyle w:val="ListParagraph"/>
              <w:ind w:left="0"/>
              <w:rPr>
                <w:b/>
              </w:rPr>
            </w:pPr>
            <w:r>
              <w:rPr>
                <w:b/>
              </w:rPr>
              <w:t>Downloading Awarding Body Set T</w:t>
            </w:r>
            <w:r w:rsidR="00A66AA0" w:rsidRPr="00A66AA0">
              <w:rPr>
                <w:b/>
              </w:rPr>
              <w:t>asks</w:t>
            </w:r>
          </w:p>
        </w:tc>
        <w:tc>
          <w:tcPr>
            <w:tcW w:w="3828" w:type="dxa"/>
            <w:shd w:val="clear" w:color="auto" w:fill="C6D9F1" w:themeFill="text2" w:themeFillTint="33"/>
          </w:tcPr>
          <w:p w14:paraId="2C26D00B" w14:textId="77777777" w:rsidR="0093604A" w:rsidRDefault="0093604A" w:rsidP="00582875">
            <w:pPr>
              <w:pStyle w:val="ListParagraph"/>
              <w:ind w:left="0"/>
            </w:pPr>
          </w:p>
        </w:tc>
        <w:tc>
          <w:tcPr>
            <w:tcW w:w="3827" w:type="dxa"/>
            <w:shd w:val="clear" w:color="auto" w:fill="C6D9F1" w:themeFill="text2" w:themeFillTint="33"/>
          </w:tcPr>
          <w:p w14:paraId="2C26D00C" w14:textId="77777777" w:rsidR="0093604A" w:rsidRDefault="0093604A" w:rsidP="00582875">
            <w:pPr>
              <w:pStyle w:val="ListParagraph"/>
              <w:ind w:left="0"/>
            </w:pPr>
          </w:p>
        </w:tc>
        <w:tc>
          <w:tcPr>
            <w:tcW w:w="3828" w:type="dxa"/>
            <w:shd w:val="clear" w:color="auto" w:fill="C6D9F1" w:themeFill="text2" w:themeFillTint="33"/>
          </w:tcPr>
          <w:p w14:paraId="2C26D00D" w14:textId="77777777" w:rsidR="0093604A" w:rsidRDefault="0093604A" w:rsidP="00582875">
            <w:pPr>
              <w:pStyle w:val="ListParagraph"/>
              <w:ind w:left="0"/>
            </w:pPr>
          </w:p>
        </w:tc>
      </w:tr>
      <w:tr w:rsidR="0093604A" w14:paraId="2C26D013" w14:textId="77777777" w:rsidTr="00582875">
        <w:tc>
          <w:tcPr>
            <w:tcW w:w="3827" w:type="dxa"/>
          </w:tcPr>
          <w:p w14:paraId="2C26D00F" w14:textId="77777777" w:rsidR="0093604A" w:rsidRDefault="004D37C8" w:rsidP="00582875">
            <w:pPr>
              <w:pStyle w:val="ListParagraph"/>
              <w:ind w:left="0"/>
            </w:pPr>
            <w:r>
              <w:t>IT system unavailable on day of assessment</w:t>
            </w:r>
          </w:p>
        </w:tc>
        <w:tc>
          <w:tcPr>
            <w:tcW w:w="3828" w:type="dxa"/>
          </w:tcPr>
          <w:p w14:paraId="2C26D010" w14:textId="77777777" w:rsidR="0093604A" w:rsidRDefault="004D37C8" w:rsidP="00582875">
            <w:pPr>
              <w:pStyle w:val="ListParagraph"/>
              <w:ind w:left="0"/>
            </w:pPr>
            <w:r>
              <w:t>Download tasks well ahead of scheduled assessment date in all cases.</w:t>
            </w:r>
            <w:r w:rsidR="00783D77">
              <w:t xml:space="preserve"> Complete trials and prompt Superfast IT</w:t>
            </w:r>
          </w:p>
        </w:tc>
        <w:tc>
          <w:tcPr>
            <w:tcW w:w="3827" w:type="dxa"/>
          </w:tcPr>
          <w:p w14:paraId="2C26D011" w14:textId="77777777" w:rsidR="0093604A" w:rsidRDefault="004D37C8" w:rsidP="00582875">
            <w:pPr>
              <w:pStyle w:val="ListParagraph"/>
              <w:ind w:left="0"/>
            </w:pPr>
            <w:r>
              <w:t>Book IT equipment well ahead and download tasks before scheduled date of assessment.</w:t>
            </w:r>
          </w:p>
        </w:tc>
        <w:tc>
          <w:tcPr>
            <w:tcW w:w="3828" w:type="dxa"/>
          </w:tcPr>
          <w:p w14:paraId="2C26D012" w14:textId="77777777" w:rsidR="0093604A" w:rsidRDefault="00763AEF" w:rsidP="00582875">
            <w:pPr>
              <w:pStyle w:val="ListParagraph"/>
              <w:ind w:left="0"/>
            </w:pPr>
            <w:r>
              <w:t>Teachers</w:t>
            </w:r>
          </w:p>
        </w:tc>
      </w:tr>
      <w:tr w:rsidR="004D37C8" w14:paraId="2C26D018" w14:textId="77777777" w:rsidTr="00582875">
        <w:tc>
          <w:tcPr>
            <w:tcW w:w="3827" w:type="dxa"/>
          </w:tcPr>
          <w:p w14:paraId="2C26D014" w14:textId="77777777" w:rsidR="004D37C8" w:rsidRDefault="004D37C8" w:rsidP="00582875">
            <w:pPr>
              <w:pStyle w:val="ListParagraph"/>
              <w:ind w:left="0"/>
            </w:pPr>
            <w:r>
              <w:t>Teaching staff unable to access task details</w:t>
            </w:r>
          </w:p>
        </w:tc>
        <w:tc>
          <w:tcPr>
            <w:tcW w:w="3828" w:type="dxa"/>
          </w:tcPr>
          <w:p w14:paraId="2C26D015" w14:textId="77777777" w:rsidR="004D37C8" w:rsidRDefault="004D37C8" w:rsidP="00582875">
            <w:pPr>
              <w:pStyle w:val="ListParagraph"/>
              <w:ind w:left="0"/>
            </w:pPr>
            <w:r>
              <w:t xml:space="preserve">Test secure access rights ahead of controlled assessment schedule every year and every session. </w:t>
            </w:r>
          </w:p>
        </w:tc>
        <w:tc>
          <w:tcPr>
            <w:tcW w:w="3827" w:type="dxa"/>
          </w:tcPr>
          <w:p w14:paraId="2C26D016" w14:textId="77777777" w:rsidR="004D37C8" w:rsidRDefault="004D37C8" w:rsidP="00582875">
            <w:pPr>
              <w:pStyle w:val="ListParagraph"/>
              <w:ind w:left="0"/>
            </w:pPr>
            <w:r>
              <w:t>Ensure teaching staff have access rights for correct area of awarding body secure extranet sites ahead of time.</w:t>
            </w:r>
          </w:p>
        </w:tc>
        <w:tc>
          <w:tcPr>
            <w:tcW w:w="3828" w:type="dxa"/>
          </w:tcPr>
          <w:p w14:paraId="2C26D017" w14:textId="77777777" w:rsidR="004D37C8" w:rsidRDefault="00763AEF" w:rsidP="00582875">
            <w:pPr>
              <w:pStyle w:val="ListParagraph"/>
              <w:ind w:left="0"/>
            </w:pPr>
            <w:r>
              <w:t>Teachers</w:t>
            </w:r>
          </w:p>
        </w:tc>
      </w:tr>
      <w:tr w:rsidR="004D37C8" w14:paraId="2C26D01D" w14:textId="77777777" w:rsidTr="00582875">
        <w:tc>
          <w:tcPr>
            <w:tcW w:w="3827" w:type="dxa"/>
          </w:tcPr>
          <w:p w14:paraId="2C26D019" w14:textId="77777777" w:rsidR="004D37C8" w:rsidRDefault="004D37C8" w:rsidP="00582875">
            <w:pPr>
              <w:pStyle w:val="ListParagraph"/>
              <w:ind w:left="0"/>
            </w:pPr>
            <w:r>
              <w:t>Validity of assessment</w:t>
            </w:r>
          </w:p>
        </w:tc>
        <w:tc>
          <w:tcPr>
            <w:tcW w:w="3828" w:type="dxa"/>
          </w:tcPr>
          <w:p w14:paraId="2C26D01A" w14:textId="77777777" w:rsidR="004D37C8" w:rsidRDefault="004D37C8" w:rsidP="00582875">
            <w:pPr>
              <w:pStyle w:val="ListParagraph"/>
              <w:ind w:left="0"/>
            </w:pPr>
            <w:r>
              <w:t>Check task validity date.</w:t>
            </w:r>
          </w:p>
        </w:tc>
        <w:tc>
          <w:tcPr>
            <w:tcW w:w="3827" w:type="dxa"/>
          </w:tcPr>
          <w:p w14:paraId="2C26D01B" w14:textId="77777777" w:rsidR="004D37C8" w:rsidRDefault="004D37C8" w:rsidP="00582875">
            <w:pPr>
              <w:pStyle w:val="ListParagraph"/>
              <w:ind w:left="0"/>
            </w:pPr>
            <w:r>
              <w:t>Make sure task is still valid for the year of entry of the unit.</w:t>
            </w:r>
          </w:p>
        </w:tc>
        <w:tc>
          <w:tcPr>
            <w:tcW w:w="3828" w:type="dxa"/>
          </w:tcPr>
          <w:p w14:paraId="2C26D01C" w14:textId="77777777" w:rsidR="004D37C8" w:rsidRDefault="00763AEF" w:rsidP="00582875">
            <w:pPr>
              <w:pStyle w:val="ListParagraph"/>
              <w:ind w:left="0"/>
            </w:pPr>
            <w:r>
              <w:t>Teachers</w:t>
            </w:r>
          </w:p>
        </w:tc>
      </w:tr>
      <w:tr w:rsidR="004D37C8" w14:paraId="2C26D023" w14:textId="77777777" w:rsidTr="00582875">
        <w:tc>
          <w:tcPr>
            <w:tcW w:w="3827" w:type="dxa"/>
          </w:tcPr>
          <w:p w14:paraId="2C26D01E" w14:textId="77777777" w:rsidR="004D37C8" w:rsidRDefault="004D37C8" w:rsidP="00582875">
            <w:pPr>
              <w:pStyle w:val="ListParagraph"/>
              <w:ind w:left="0"/>
            </w:pPr>
            <w:r>
              <w:t>Loss of task details in transmission</w:t>
            </w:r>
          </w:p>
        </w:tc>
        <w:tc>
          <w:tcPr>
            <w:tcW w:w="3828" w:type="dxa"/>
          </w:tcPr>
          <w:p w14:paraId="2C26D01F" w14:textId="77777777" w:rsidR="004D37C8" w:rsidRDefault="004D37C8" w:rsidP="00582875">
            <w:pPr>
              <w:pStyle w:val="ListParagraph"/>
              <w:ind w:left="0"/>
            </w:pPr>
            <w:r>
              <w:t>Download tasks well ahead of scheduled assessment date.</w:t>
            </w:r>
          </w:p>
          <w:p w14:paraId="2C26D020" w14:textId="77777777" w:rsidR="00582875" w:rsidRDefault="00582875" w:rsidP="00582875">
            <w:pPr>
              <w:pStyle w:val="ListParagraph"/>
              <w:ind w:left="0"/>
            </w:pPr>
          </w:p>
        </w:tc>
        <w:tc>
          <w:tcPr>
            <w:tcW w:w="3827" w:type="dxa"/>
          </w:tcPr>
          <w:p w14:paraId="2C26D021" w14:textId="77777777" w:rsidR="004D37C8" w:rsidRDefault="004D37C8" w:rsidP="00582875">
            <w:pPr>
              <w:pStyle w:val="ListParagraph"/>
              <w:ind w:left="0"/>
            </w:pPr>
            <w:r>
              <w:t>Report loss to awarding body for replacement; download again.</w:t>
            </w:r>
          </w:p>
        </w:tc>
        <w:tc>
          <w:tcPr>
            <w:tcW w:w="3828" w:type="dxa"/>
          </w:tcPr>
          <w:p w14:paraId="2C26D022" w14:textId="77777777" w:rsidR="004D37C8" w:rsidRDefault="00763AEF" w:rsidP="00582875">
            <w:pPr>
              <w:pStyle w:val="ListParagraph"/>
              <w:ind w:left="0"/>
            </w:pPr>
            <w:r>
              <w:t>Teachers</w:t>
            </w:r>
          </w:p>
        </w:tc>
      </w:tr>
    </w:tbl>
    <w:p w14:paraId="2C26D024" w14:textId="77777777" w:rsidR="00F73797" w:rsidRDefault="00F73797"/>
    <w:p w14:paraId="2C26D025" w14:textId="77777777" w:rsidR="00F73797" w:rsidRDefault="00F73797"/>
    <w:p w14:paraId="459B6934" w14:textId="77777777" w:rsidR="00C62FF8" w:rsidRDefault="00C62FF8"/>
    <w:p w14:paraId="2C26D026" w14:textId="77777777" w:rsidR="00F73797" w:rsidRDefault="00F73797"/>
    <w:tbl>
      <w:tblPr>
        <w:tblStyle w:val="TableGrid"/>
        <w:tblW w:w="15310" w:type="dxa"/>
        <w:tblInd w:w="-714" w:type="dxa"/>
        <w:tblLook w:val="04A0" w:firstRow="1" w:lastRow="0" w:firstColumn="1" w:lastColumn="0" w:noHBand="0" w:noVBand="1"/>
      </w:tblPr>
      <w:tblGrid>
        <w:gridCol w:w="3827"/>
        <w:gridCol w:w="3828"/>
        <w:gridCol w:w="3827"/>
        <w:gridCol w:w="3828"/>
      </w:tblGrid>
      <w:tr w:rsidR="00F73797" w:rsidRPr="00582875" w14:paraId="2C26D02B" w14:textId="77777777" w:rsidTr="00A61B28">
        <w:tc>
          <w:tcPr>
            <w:tcW w:w="3827" w:type="dxa"/>
            <w:shd w:val="clear" w:color="auto" w:fill="1F497D" w:themeFill="text2"/>
          </w:tcPr>
          <w:p w14:paraId="2C26D027" w14:textId="77777777" w:rsidR="00F73797" w:rsidRPr="00582875" w:rsidRDefault="00F73797" w:rsidP="00A61B28">
            <w:pPr>
              <w:pStyle w:val="ListParagraph"/>
              <w:ind w:left="0"/>
              <w:jc w:val="center"/>
              <w:rPr>
                <w:b/>
                <w:color w:val="FFFFFF" w:themeColor="background1"/>
              </w:rPr>
            </w:pPr>
            <w:r w:rsidRPr="00582875">
              <w:rPr>
                <w:b/>
                <w:color w:val="FFFFFF" w:themeColor="background1"/>
              </w:rPr>
              <w:lastRenderedPageBreak/>
              <w:t>Risks and Issues</w:t>
            </w:r>
          </w:p>
        </w:tc>
        <w:tc>
          <w:tcPr>
            <w:tcW w:w="3828" w:type="dxa"/>
            <w:shd w:val="clear" w:color="auto" w:fill="1F497D" w:themeFill="text2"/>
          </w:tcPr>
          <w:p w14:paraId="2C26D028" w14:textId="77777777" w:rsidR="00F73797" w:rsidRPr="00582875" w:rsidRDefault="00F73797" w:rsidP="00A61B28">
            <w:pPr>
              <w:pStyle w:val="ListParagraph"/>
              <w:ind w:left="0"/>
              <w:jc w:val="center"/>
              <w:rPr>
                <w:b/>
                <w:color w:val="FFFFFF" w:themeColor="background1"/>
              </w:rPr>
            </w:pPr>
            <w:r w:rsidRPr="00582875">
              <w:rPr>
                <w:b/>
                <w:color w:val="FFFFFF" w:themeColor="background1"/>
              </w:rPr>
              <w:t>Forward Planning</w:t>
            </w:r>
          </w:p>
        </w:tc>
        <w:tc>
          <w:tcPr>
            <w:tcW w:w="3827" w:type="dxa"/>
            <w:shd w:val="clear" w:color="auto" w:fill="1F497D" w:themeFill="text2"/>
          </w:tcPr>
          <w:p w14:paraId="2C26D029" w14:textId="77777777" w:rsidR="00F73797" w:rsidRPr="00582875" w:rsidRDefault="00F73797" w:rsidP="00A61B28">
            <w:pPr>
              <w:pStyle w:val="ListParagraph"/>
              <w:ind w:left="0"/>
              <w:jc w:val="center"/>
              <w:rPr>
                <w:b/>
                <w:color w:val="FFFFFF" w:themeColor="background1"/>
              </w:rPr>
            </w:pPr>
            <w:r w:rsidRPr="00582875">
              <w:rPr>
                <w:b/>
                <w:color w:val="FFFFFF" w:themeColor="background1"/>
              </w:rPr>
              <w:t>Action</w:t>
            </w:r>
          </w:p>
        </w:tc>
        <w:tc>
          <w:tcPr>
            <w:tcW w:w="3828" w:type="dxa"/>
            <w:shd w:val="clear" w:color="auto" w:fill="1F497D" w:themeFill="text2"/>
          </w:tcPr>
          <w:p w14:paraId="2C26D02A" w14:textId="77777777" w:rsidR="00F73797" w:rsidRPr="00582875" w:rsidRDefault="00F73797" w:rsidP="00A61B28">
            <w:pPr>
              <w:pStyle w:val="ListParagraph"/>
              <w:ind w:left="0"/>
              <w:jc w:val="center"/>
              <w:rPr>
                <w:b/>
                <w:color w:val="FFFFFF" w:themeColor="background1"/>
              </w:rPr>
            </w:pPr>
            <w:r w:rsidRPr="00582875">
              <w:rPr>
                <w:b/>
                <w:color w:val="FFFFFF" w:themeColor="background1"/>
              </w:rPr>
              <w:t>Staff Responsible</w:t>
            </w:r>
          </w:p>
        </w:tc>
      </w:tr>
      <w:tr w:rsidR="00F73797" w14:paraId="2C26D030" w14:textId="77777777" w:rsidTr="00F73797">
        <w:tc>
          <w:tcPr>
            <w:tcW w:w="3827" w:type="dxa"/>
            <w:shd w:val="clear" w:color="auto" w:fill="C6D9F1" w:themeFill="text2" w:themeFillTint="33"/>
          </w:tcPr>
          <w:p w14:paraId="2C26D02C" w14:textId="573B1C25" w:rsidR="00F73797" w:rsidRDefault="00F73797" w:rsidP="00F73797">
            <w:pPr>
              <w:pStyle w:val="ListParagraph"/>
              <w:ind w:left="0"/>
            </w:pPr>
            <w:r w:rsidRPr="00582875">
              <w:rPr>
                <w:b/>
              </w:rPr>
              <w:t xml:space="preserve">Absent </w:t>
            </w:r>
            <w:r w:rsidR="00E313AC">
              <w:rPr>
                <w:b/>
              </w:rPr>
              <w:t>Pupil</w:t>
            </w:r>
            <w:r w:rsidR="00763AEF">
              <w:rPr>
                <w:b/>
              </w:rPr>
              <w:t>s</w:t>
            </w:r>
          </w:p>
        </w:tc>
        <w:tc>
          <w:tcPr>
            <w:tcW w:w="3828" w:type="dxa"/>
            <w:shd w:val="clear" w:color="auto" w:fill="C6D9F1" w:themeFill="text2" w:themeFillTint="33"/>
          </w:tcPr>
          <w:p w14:paraId="2C26D02D" w14:textId="77777777" w:rsidR="00F73797" w:rsidRDefault="00F73797" w:rsidP="00F73797">
            <w:pPr>
              <w:pStyle w:val="ListParagraph"/>
              <w:ind w:left="0"/>
            </w:pPr>
          </w:p>
        </w:tc>
        <w:tc>
          <w:tcPr>
            <w:tcW w:w="3827" w:type="dxa"/>
            <w:shd w:val="clear" w:color="auto" w:fill="C6D9F1" w:themeFill="text2" w:themeFillTint="33"/>
          </w:tcPr>
          <w:p w14:paraId="2C26D02E" w14:textId="77777777" w:rsidR="00F73797" w:rsidRDefault="00F73797" w:rsidP="00F73797">
            <w:pPr>
              <w:pStyle w:val="ListParagraph"/>
              <w:ind w:left="0"/>
            </w:pPr>
          </w:p>
        </w:tc>
        <w:tc>
          <w:tcPr>
            <w:tcW w:w="3828" w:type="dxa"/>
            <w:shd w:val="clear" w:color="auto" w:fill="C6D9F1" w:themeFill="text2" w:themeFillTint="33"/>
          </w:tcPr>
          <w:p w14:paraId="2C26D02F" w14:textId="77777777" w:rsidR="00F73797" w:rsidRDefault="00F73797" w:rsidP="00F73797">
            <w:pPr>
              <w:pStyle w:val="ListParagraph"/>
              <w:ind w:left="0"/>
            </w:pPr>
          </w:p>
        </w:tc>
      </w:tr>
      <w:tr w:rsidR="00F73797" w14:paraId="2C26D035" w14:textId="77777777" w:rsidTr="00A61B28">
        <w:tc>
          <w:tcPr>
            <w:tcW w:w="3827" w:type="dxa"/>
          </w:tcPr>
          <w:p w14:paraId="2C26D031" w14:textId="31F5DC07" w:rsidR="00F73797" w:rsidRDefault="00E313AC" w:rsidP="00F73797">
            <w:pPr>
              <w:pStyle w:val="ListParagraph"/>
              <w:ind w:left="0"/>
            </w:pPr>
            <w:r>
              <w:t>Pupil</w:t>
            </w:r>
            <w:r w:rsidR="00763AEF">
              <w:t>s</w:t>
            </w:r>
            <w:r w:rsidR="00F73797">
              <w:t xml:space="preserve"> absent for all or part of assessment (various reasons)</w:t>
            </w:r>
          </w:p>
        </w:tc>
        <w:tc>
          <w:tcPr>
            <w:tcW w:w="3828" w:type="dxa"/>
          </w:tcPr>
          <w:p w14:paraId="2C26D032" w14:textId="5D0A5614" w:rsidR="00F73797" w:rsidRDefault="00F73797" w:rsidP="00F73797">
            <w:pPr>
              <w:pStyle w:val="ListParagraph"/>
              <w:ind w:left="0"/>
            </w:pPr>
            <w:r>
              <w:t xml:space="preserve">Plan alternative session(s) for </w:t>
            </w:r>
            <w:r w:rsidR="00E313AC">
              <w:t>Pupil</w:t>
            </w:r>
            <w:r w:rsidR="00763AEF">
              <w:t>s</w:t>
            </w:r>
            <w:r>
              <w:t>.</w:t>
            </w:r>
          </w:p>
        </w:tc>
        <w:tc>
          <w:tcPr>
            <w:tcW w:w="3827" w:type="dxa"/>
          </w:tcPr>
          <w:p w14:paraId="2C26D033" w14:textId="77777777" w:rsidR="00F73797" w:rsidRDefault="00783D77" w:rsidP="00F73797">
            <w:pPr>
              <w:pStyle w:val="ListParagraph"/>
              <w:ind w:left="0"/>
            </w:pPr>
            <w:r>
              <w:t>Identify additional session days in planning.</w:t>
            </w:r>
          </w:p>
        </w:tc>
        <w:tc>
          <w:tcPr>
            <w:tcW w:w="3828" w:type="dxa"/>
          </w:tcPr>
          <w:p w14:paraId="2C26D034" w14:textId="77777777" w:rsidR="00F73797" w:rsidRDefault="00763AEF" w:rsidP="00F73797">
            <w:pPr>
              <w:pStyle w:val="ListParagraph"/>
              <w:ind w:left="0"/>
            </w:pPr>
            <w:r>
              <w:t>Teachers</w:t>
            </w:r>
          </w:p>
        </w:tc>
      </w:tr>
      <w:tr w:rsidR="00F73797" w14:paraId="2C26D03B" w14:textId="77777777" w:rsidTr="00A61B28">
        <w:tc>
          <w:tcPr>
            <w:tcW w:w="3827" w:type="dxa"/>
          </w:tcPr>
          <w:p w14:paraId="2C26D036" w14:textId="25C63467" w:rsidR="00F73797" w:rsidRDefault="00E313AC" w:rsidP="00F73797">
            <w:pPr>
              <w:pStyle w:val="ListParagraph"/>
              <w:ind w:left="0"/>
            </w:pPr>
            <w:r>
              <w:t>Pupil</w:t>
            </w:r>
            <w:r w:rsidR="00763AEF">
              <w:t>s</w:t>
            </w:r>
            <w:r w:rsidR="00F73797">
              <w:t xml:space="preserve"> have a scheduling clash for exams or assessment</w:t>
            </w:r>
          </w:p>
        </w:tc>
        <w:tc>
          <w:tcPr>
            <w:tcW w:w="3828" w:type="dxa"/>
          </w:tcPr>
          <w:p w14:paraId="2C26D037" w14:textId="6A930F91" w:rsidR="00F73797" w:rsidRDefault="00F73797" w:rsidP="00F73797">
            <w:pPr>
              <w:pStyle w:val="ListParagraph"/>
              <w:ind w:left="0"/>
            </w:pPr>
            <w:r>
              <w:t xml:space="preserve">Always consider </w:t>
            </w:r>
            <w:r w:rsidR="00E313AC">
              <w:t>Pupil</w:t>
            </w:r>
            <w:r>
              <w:t xml:space="preserve"> timetables well ahead and decide on priorities in advance to scheduling clashes</w:t>
            </w:r>
          </w:p>
        </w:tc>
        <w:tc>
          <w:tcPr>
            <w:tcW w:w="3827" w:type="dxa"/>
          </w:tcPr>
          <w:p w14:paraId="2C26D038" w14:textId="77777777" w:rsidR="00F73797" w:rsidRDefault="00F73797" w:rsidP="00F73797">
            <w:pPr>
              <w:pStyle w:val="ListParagraph"/>
              <w:ind w:left="0"/>
            </w:pPr>
            <w:r>
              <w:t xml:space="preserve">Check before booking the date; provide an alternative date, where necessary and consult awarding body procedures for dealing with timetabling clashes. N.B. retakes of controlled assessment are limited and </w:t>
            </w:r>
            <w:r w:rsidR="00763AEF">
              <w:t>Teachers</w:t>
            </w:r>
            <w:r>
              <w:t xml:space="preserve"> must check validity dates.</w:t>
            </w:r>
          </w:p>
          <w:p w14:paraId="2C26D039" w14:textId="77777777" w:rsidR="00F73797" w:rsidRDefault="00F73797" w:rsidP="00F73797">
            <w:pPr>
              <w:pStyle w:val="ListParagraph"/>
              <w:ind w:left="0"/>
            </w:pPr>
          </w:p>
        </w:tc>
        <w:tc>
          <w:tcPr>
            <w:tcW w:w="3828" w:type="dxa"/>
          </w:tcPr>
          <w:p w14:paraId="2C26D03A" w14:textId="77777777" w:rsidR="00F73797" w:rsidRDefault="00763AEF" w:rsidP="00F73797">
            <w:pPr>
              <w:pStyle w:val="ListParagraph"/>
              <w:ind w:left="0"/>
            </w:pPr>
            <w:r>
              <w:t>Teachers</w:t>
            </w:r>
          </w:p>
        </w:tc>
      </w:tr>
      <w:tr w:rsidR="004D37C8" w14:paraId="2C26D040" w14:textId="77777777" w:rsidTr="00582875">
        <w:tc>
          <w:tcPr>
            <w:tcW w:w="3827" w:type="dxa"/>
            <w:shd w:val="clear" w:color="auto" w:fill="C6D9F1" w:themeFill="text2" w:themeFillTint="33"/>
          </w:tcPr>
          <w:p w14:paraId="2C26D03C" w14:textId="77777777" w:rsidR="004D37C8" w:rsidRPr="004D37C8" w:rsidRDefault="004D37C8" w:rsidP="0093604A">
            <w:pPr>
              <w:pStyle w:val="ListParagraph"/>
              <w:ind w:left="0"/>
              <w:rPr>
                <w:b/>
              </w:rPr>
            </w:pPr>
            <w:r w:rsidRPr="004D37C8">
              <w:rPr>
                <w:b/>
              </w:rPr>
              <w:t>Control Levels for Task Taking</w:t>
            </w:r>
          </w:p>
        </w:tc>
        <w:tc>
          <w:tcPr>
            <w:tcW w:w="3828" w:type="dxa"/>
            <w:shd w:val="clear" w:color="auto" w:fill="C6D9F1" w:themeFill="text2" w:themeFillTint="33"/>
          </w:tcPr>
          <w:p w14:paraId="2C26D03D" w14:textId="77777777" w:rsidR="004D37C8" w:rsidRDefault="004D37C8" w:rsidP="0093604A">
            <w:pPr>
              <w:pStyle w:val="ListParagraph"/>
              <w:ind w:left="0"/>
            </w:pPr>
          </w:p>
        </w:tc>
        <w:tc>
          <w:tcPr>
            <w:tcW w:w="3827" w:type="dxa"/>
            <w:shd w:val="clear" w:color="auto" w:fill="C6D9F1" w:themeFill="text2" w:themeFillTint="33"/>
          </w:tcPr>
          <w:p w14:paraId="2C26D03E" w14:textId="77777777" w:rsidR="004D37C8" w:rsidRDefault="004D37C8" w:rsidP="0093604A">
            <w:pPr>
              <w:pStyle w:val="ListParagraph"/>
              <w:ind w:left="0"/>
            </w:pPr>
          </w:p>
        </w:tc>
        <w:tc>
          <w:tcPr>
            <w:tcW w:w="3828" w:type="dxa"/>
            <w:shd w:val="clear" w:color="auto" w:fill="C6D9F1" w:themeFill="text2" w:themeFillTint="33"/>
          </w:tcPr>
          <w:p w14:paraId="2C26D03F" w14:textId="77777777" w:rsidR="004D37C8" w:rsidRDefault="004D37C8" w:rsidP="0093604A">
            <w:pPr>
              <w:pStyle w:val="ListParagraph"/>
              <w:ind w:left="0"/>
            </w:pPr>
          </w:p>
        </w:tc>
      </w:tr>
      <w:tr w:rsidR="004D37C8" w14:paraId="2C26D046" w14:textId="77777777" w:rsidTr="00A61B28">
        <w:tc>
          <w:tcPr>
            <w:tcW w:w="3827" w:type="dxa"/>
          </w:tcPr>
          <w:p w14:paraId="2C26D041" w14:textId="77777777" w:rsidR="004D37C8" w:rsidRDefault="004D37C8" w:rsidP="0093604A">
            <w:pPr>
              <w:pStyle w:val="ListParagraph"/>
              <w:ind w:left="0"/>
            </w:pPr>
            <w:r>
              <w:t>Assessment is undertaken under incorrect level of control (time, resources, supervision and collaboration)</w:t>
            </w:r>
          </w:p>
          <w:p w14:paraId="2C26D042" w14:textId="77777777" w:rsidR="00582875" w:rsidRDefault="00582875" w:rsidP="0093604A">
            <w:pPr>
              <w:pStyle w:val="ListParagraph"/>
              <w:ind w:left="0"/>
            </w:pPr>
          </w:p>
        </w:tc>
        <w:tc>
          <w:tcPr>
            <w:tcW w:w="3828" w:type="dxa"/>
          </w:tcPr>
          <w:p w14:paraId="2C26D043" w14:textId="77777777" w:rsidR="004D37C8" w:rsidRDefault="004D37C8" w:rsidP="0093604A">
            <w:pPr>
              <w:pStyle w:val="ListParagraph"/>
              <w:ind w:left="0"/>
            </w:pPr>
            <w:r>
              <w:t>Ensure teaching staff know what level is applicable and understand what is involved. Provide training if required.</w:t>
            </w:r>
          </w:p>
        </w:tc>
        <w:tc>
          <w:tcPr>
            <w:tcW w:w="3827" w:type="dxa"/>
          </w:tcPr>
          <w:p w14:paraId="2C26D044" w14:textId="77777777" w:rsidR="004D37C8" w:rsidRDefault="004D37C8" w:rsidP="0093604A">
            <w:pPr>
              <w:pStyle w:val="ListParagraph"/>
              <w:ind w:left="0"/>
            </w:pPr>
            <w:r>
              <w:t xml:space="preserve">Seek guidance from the awarding body </w:t>
            </w:r>
          </w:p>
        </w:tc>
        <w:tc>
          <w:tcPr>
            <w:tcW w:w="3828" w:type="dxa"/>
          </w:tcPr>
          <w:p w14:paraId="2C26D045" w14:textId="77777777" w:rsidR="004D37C8" w:rsidRDefault="00763AEF" w:rsidP="0093604A">
            <w:pPr>
              <w:pStyle w:val="ListParagraph"/>
              <w:ind w:left="0"/>
            </w:pPr>
            <w:r>
              <w:t>Teachers</w:t>
            </w:r>
          </w:p>
        </w:tc>
      </w:tr>
      <w:tr w:rsidR="004D37C8" w14:paraId="2C26D04B" w14:textId="77777777" w:rsidTr="00582875">
        <w:tc>
          <w:tcPr>
            <w:tcW w:w="3827" w:type="dxa"/>
            <w:shd w:val="clear" w:color="auto" w:fill="C6D9F1" w:themeFill="text2" w:themeFillTint="33"/>
          </w:tcPr>
          <w:p w14:paraId="2C26D047" w14:textId="77777777" w:rsidR="004D37C8" w:rsidRPr="004D37C8" w:rsidRDefault="004D37C8" w:rsidP="0093604A">
            <w:pPr>
              <w:pStyle w:val="ListParagraph"/>
              <w:ind w:left="0"/>
              <w:rPr>
                <w:b/>
              </w:rPr>
            </w:pPr>
            <w:r w:rsidRPr="004D37C8">
              <w:rPr>
                <w:b/>
              </w:rPr>
              <w:t>Supervision</w:t>
            </w:r>
          </w:p>
        </w:tc>
        <w:tc>
          <w:tcPr>
            <w:tcW w:w="3828" w:type="dxa"/>
            <w:shd w:val="clear" w:color="auto" w:fill="C6D9F1" w:themeFill="text2" w:themeFillTint="33"/>
          </w:tcPr>
          <w:p w14:paraId="2C26D048" w14:textId="77777777" w:rsidR="004D37C8" w:rsidRDefault="004D37C8" w:rsidP="0093604A">
            <w:pPr>
              <w:pStyle w:val="ListParagraph"/>
              <w:ind w:left="0"/>
            </w:pPr>
          </w:p>
        </w:tc>
        <w:tc>
          <w:tcPr>
            <w:tcW w:w="3827" w:type="dxa"/>
            <w:shd w:val="clear" w:color="auto" w:fill="C6D9F1" w:themeFill="text2" w:themeFillTint="33"/>
          </w:tcPr>
          <w:p w14:paraId="2C26D049" w14:textId="77777777" w:rsidR="004D37C8" w:rsidRDefault="004D37C8" w:rsidP="0093604A">
            <w:pPr>
              <w:pStyle w:val="ListParagraph"/>
              <w:ind w:left="0"/>
            </w:pPr>
          </w:p>
        </w:tc>
        <w:tc>
          <w:tcPr>
            <w:tcW w:w="3828" w:type="dxa"/>
            <w:shd w:val="clear" w:color="auto" w:fill="C6D9F1" w:themeFill="text2" w:themeFillTint="33"/>
          </w:tcPr>
          <w:p w14:paraId="2C26D04A" w14:textId="77777777" w:rsidR="004D37C8" w:rsidRDefault="004D37C8" w:rsidP="0093604A">
            <w:pPr>
              <w:pStyle w:val="ListParagraph"/>
              <w:ind w:left="0"/>
            </w:pPr>
          </w:p>
        </w:tc>
      </w:tr>
      <w:tr w:rsidR="00461751" w14:paraId="2C26D051" w14:textId="77777777" w:rsidTr="00A61B28">
        <w:tc>
          <w:tcPr>
            <w:tcW w:w="3827" w:type="dxa"/>
          </w:tcPr>
          <w:p w14:paraId="2C26D04C" w14:textId="0E73681B" w:rsidR="00461751" w:rsidRDefault="00E313AC" w:rsidP="00461751">
            <w:pPr>
              <w:pStyle w:val="ListParagraph"/>
              <w:ind w:left="0"/>
            </w:pPr>
            <w:r>
              <w:t>Pupil</w:t>
            </w:r>
            <w:r w:rsidR="00461751">
              <w:t xml:space="preserve"> study diary/plan not provided or completed. (Not all controlled assessment will require the completion of a study diary or study plans.)</w:t>
            </w:r>
          </w:p>
          <w:p w14:paraId="2C26D04D" w14:textId="77777777" w:rsidR="00582875" w:rsidRDefault="00582875" w:rsidP="00461751">
            <w:pPr>
              <w:pStyle w:val="ListParagraph"/>
              <w:ind w:left="0"/>
            </w:pPr>
          </w:p>
        </w:tc>
        <w:tc>
          <w:tcPr>
            <w:tcW w:w="3828" w:type="dxa"/>
          </w:tcPr>
          <w:p w14:paraId="2C26D04E" w14:textId="77777777" w:rsidR="00461751" w:rsidRDefault="00461751" w:rsidP="00461751">
            <w:pPr>
              <w:pStyle w:val="ListParagraph"/>
              <w:ind w:left="0"/>
            </w:pPr>
            <w:r>
              <w:t>Ensure teaching staff are aware of the need for study diary/plans to be completed early in course.</w:t>
            </w:r>
          </w:p>
        </w:tc>
        <w:tc>
          <w:tcPr>
            <w:tcW w:w="3827" w:type="dxa"/>
          </w:tcPr>
          <w:p w14:paraId="2C26D04F" w14:textId="0F482014" w:rsidR="00461751" w:rsidRDefault="00461751" w:rsidP="00461751">
            <w:pPr>
              <w:pStyle w:val="ListParagraph"/>
              <w:ind w:left="0"/>
            </w:pPr>
            <w:r>
              <w:t xml:space="preserve">Ensure </w:t>
            </w:r>
            <w:r w:rsidR="00E313AC">
              <w:t>Pupil</w:t>
            </w:r>
            <w:r w:rsidR="00763AEF">
              <w:t>s</w:t>
            </w:r>
            <w:r>
              <w:t xml:space="preserve"> start, continue and complete study diary/plans that are signed after every session.</w:t>
            </w:r>
          </w:p>
        </w:tc>
        <w:tc>
          <w:tcPr>
            <w:tcW w:w="3828" w:type="dxa"/>
          </w:tcPr>
          <w:p w14:paraId="2C26D050" w14:textId="77777777" w:rsidR="00461751" w:rsidRDefault="00763AEF" w:rsidP="00461751">
            <w:r>
              <w:t>Teachers</w:t>
            </w:r>
          </w:p>
        </w:tc>
      </w:tr>
      <w:tr w:rsidR="00461751" w14:paraId="2C26D057" w14:textId="77777777" w:rsidTr="00A61B28">
        <w:tc>
          <w:tcPr>
            <w:tcW w:w="3827" w:type="dxa"/>
          </w:tcPr>
          <w:p w14:paraId="2C26D052" w14:textId="77777777" w:rsidR="00461751" w:rsidRDefault="00461751" w:rsidP="00461751">
            <w:pPr>
              <w:pStyle w:val="ListParagraph"/>
              <w:ind w:left="0"/>
            </w:pPr>
            <w:r>
              <w:t>Teaching staff do not understand supervision of controlled assessment is their responsibility</w:t>
            </w:r>
          </w:p>
        </w:tc>
        <w:tc>
          <w:tcPr>
            <w:tcW w:w="3828" w:type="dxa"/>
          </w:tcPr>
          <w:p w14:paraId="2C26D053" w14:textId="77777777" w:rsidR="00461751" w:rsidRDefault="00461751" w:rsidP="00461751">
            <w:pPr>
              <w:pStyle w:val="ListParagraph"/>
              <w:ind w:left="0"/>
            </w:pPr>
            <w:r>
              <w:t>Ensure teaching staff understand nature of controlled assessments and their role in supervision.</w:t>
            </w:r>
          </w:p>
          <w:p w14:paraId="2C26D054" w14:textId="77777777" w:rsidR="00582875" w:rsidRDefault="00582875" w:rsidP="00461751">
            <w:pPr>
              <w:pStyle w:val="ListParagraph"/>
              <w:ind w:left="0"/>
            </w:pPr>
          </w:p>
        </w:tc>
        <w:tc>
          <w:tcPr>
            <w:tcW w:w="3827" w:type="dxa"/>
          </w:tcPr>
          <w:p w14:paraId="2C26D055" w14:textId="77777777" w:rsidR="00461751" w:rsidRDefault="00783D77" w:rsidP="00461751">
            <w:pPr>
              <w:pStyle w:val="ListParagraph"/>
              <w:ind w:left="0"/>
            </w:pPr>
            <w:r>
              <w:t>Provide training on controlled assessment responsibilities/processes.</w:t>
            </w:r>
          </w:p>
        </w:tc>
        <w:tc>
          <w:tcPr>
            <w:tcW w:w="3828" w:type="dxa"/>
          </w:tcPr>
          <w:p w14:paraId="2C26D056" w14:textId="77777777" w:rsidR="00461751" w:rsidRDefault="00763AEF" w:rsidP="00461751">
            <w:r>
              <w:t>Teachers</w:t>
            </w:r>
          </w:p>
        </w:tc>
      </w:tr>
      <w:tr w:rsidR="004D37C8" w14:paraId="2C26D05D" w14:textId="77777777" w:rsidTr="00A61B28">
        <w:tc>
          <w:tcPr>
            <w:tcW w:w="3827" w:type="dxa"/>
          </w:tcPr>
          <w:p w14:paraId="2C26D058" w14:textId="77777777" w:rsidR="004D37C8" w:rsidRDefault="004D37C8" w:rsidP="0093604A">
            <w:pPr>
              <w:pStyle w:val="ListParagraph"/>
              <w:ind w:left="0"/>
            </w:pPr>
            <w:r>
              <w:t>Suitable supervisor has not been arranged for an assessment where teaching staff are not supervising</w:t>
            </w:r>
          </w:p>
        </w:tc>
        <w:tc>
          <w:tcPr>
            <w:tcW w:w="3828" w:type="dxa"/>
          </w:tcPr>
          <w:p w14:paraId="2C26D059" w14:textId="77777777" w:rsidR="004D37C8" w:rsidRDefault="004D37C8" w:rsidP="0093604A">
            <w:pPr>
              <w:pStyle w:val="ListParagraph"/>
              <w:ind w:left="0"/>
            </w:pPr>
            <w:r>
              <w:t>A suitable supervisor must be arranged for any controlled assessment where a teacher is not supervising, in line with the awarding body specification.</w:t>
            </w:r>
          </w:p>
          <w:p w14:paraId="2C26D05A" w14:textId="77777777" w:rsidR="00582875" w:rsidRDefault="00582875" w:rsidP="0093604A">
            <w:pPr>
              <w:pStyle w:val="ListParagraph"/>
              <w:ind w:left="0"/>
            </w:pPr>
          </w:p>
        </w:tc>
        <w:tc>
          <w:tcPr>
            <w:tcW w:w="3827" w:type="dxa"/>
          </w:tcPr>
          <w:p w14:paraId="2C26D05B" w14:textId="77777777" w:rsidR="004D37C8" w:rsidRDefault="00783D77" w:rsidP="0093604A">
            <w:pPr>
              <w:pStyle w:val="ListParagraph"/>
              <w:ind w:left="0"/>
            </w:pPr>
            <w:r>
              <w:t>Have alternative supervisor in place.</w:t>
            </w:r>
          </w:p>
        </w:tc>
        <w:tc>
          <w:tcPr>
            <w:tcW w:w="3828" w:type="dxa"/>
          </w:tcPr>
          <w:p w14:paraId="2C26D05C" w14:textId="77777777" w:rsidR="004D37C8" w:rsidRDefault="00763AEF" w:rsidP="0093604A">
            <w:pPr>
              <w:pStyle w:val="ListParagraph"/>
              <w:ind w:left="0"/>
            </w:pPr>
            <w:r>
              <w:t>Teachers</w:t>
            </w:r>
            <w:r w:rsidR="00461751">
              <w:t xml:space="preserve"> in liaison with Exams Office</w:t>
            </w:r>
          </w:p>
        </w:tc>
      </w:tr>
    </w:tbl>
    <w:p w14:paraId="2C26D05E" w14:textId="77777777" w:rsidR="00582875" w:rsidRDefault="00582875"/>
    <w:tbl>
      <w:tblPr>
        <w:tblStyle w:val="TableGrid"/>
        <w:tblW w:w="15310" w:type="dxa"/>
        <w:tblInd w:w="-714" w:type="dxa"/>
        <w:tblLook w:val="04A0" w:firstRow="1" w:lastRow="0" w:firstColumn="1" w:lastColumn="0" w:noHBand="0" w:noVBand="1"/>
      </w:tblPr>
      <w:tblGrid>
        <w:gridCol w:w="3827"/>
        <w:gridCol w:w="3828"/>
        <w:gridCol w:w="3827"/>
        <w:gridCol w:w="3828"/>
      </w:tblGrid>
      <w:tr w:rsidR="00582875" w:rsidRPr="00582875" w14:paraId="2C26D063" w14:textId="77777777" w:rsidTr="00582875">
        <w:tc>
          <w:tcPr>
            <w:tcW w:w="3827" w:type="dxa"/>
            <w:shd w:val="clear" w:color="auto" w:fill="1F497D" w:themeFill="text2"/>
          </w:tcPr>
          <w:p w14:paraId="2C26D05F" w14:textId="77777777" w:rsidR="00582875" w:rsidRPr="00582875" w:rsidRDefault="00582875" w:rsidP="00A61B28">
            <w:pPr>
              <w:pStyle w:val="ListParagraph"/>
              <w:ind w:left="0"/>
              <w:jc w:val="center"/>
              <w:rPr>
                <w:b/>
                <w:color w:val="FFFFFF" w:themeColor="background1"/>
              </w:rPr>
            </w:pPr>
            <w:r w:rsidRPr="00582875">
              <w:rPr>
                <w:b/>
                <w:color w:val="FFFFFF" w:themeColor="background1"/>
              </w:rPr>
              <w:lastRenderedPageBreak/>
              <w:t>Risks and Issues</w:t>
            </w:r>
          </w:p>
        </w:tc>
        <w:tc>
          <w:tcPr>
            <w:tcW w:w="3828" w:type="dxa"/>
            <w:shd w:val="clear" w:color="auto" w:fill="1F497D" w:themeFill="text2"/>
          </w:tcPr>
          <w:p w14:paraId="2C26D060" w14:textId="77777777" w:rsidR="00582875" w:rsidRPr="00582875" w:rsidRDefault="00582875" w:rsidP="00A61B28">
            <w:pPr>
              <w:pStyle w:val="ListParagraph"/>
              <w:ind w:left="0"/>
              <w:jc w:val="center"/>
              <w:rPr>
                <w:b/>
                <w:color w:val="FFFFFF" w:themeColor="background1"/>
              </w:rPr>
            </w:pPr>
            <w:r w:rsidRPr="00582875">
              <w:rPr>
                <w:b/>
                <w:color w:val="FFFFFF" w:themeColor="background1"/>
              </w:rPr>
              <w:t>Forward Planning</w:t>
            </w:r>
          </w:p>
        </w:tc>
        <w:tc>
          <w:tcPr>
            <w:tcW w:w="3827" w:type="dxa"/>
            <w:shd w:val="clear" w:color="auto" w:fill="1F497D" w:themeFill="text2"/>
          </w:tcPr>
          <w:p w14:paraId="2C26D061" w14:textId="77777777" w:rsidR="00582875" w:rsidRPr="00582875" w:rsidRDefault="00582875" w:rsidP="00A61B28">
            <w:pPr>
              <w:pStyle w:val="ListParagraph"/>
              <w:ind w:left="0"/>
              <w:jc w:val="center"/>
              <w:rPr>
                <w:b/>
                <w:color w:val="FFFFFF" w:themeColor="background1"/>
              </w:rPr>
            </w:pPr>
            <w:r w:rsidRPr="00582875">
              <w:rPr>
                <w:b/>
                <w:color w:val="FFFFFF" w:themeColor="background1"/>
              </w:rPr>
              <w:t>Action</w:t>
            </w:r>
          </w:p>
        </w:tc>
        <w:tc>
          <w:tcPr>
            <w:tcW w:w="3828" w:type="dxa"/>
            <w:shd w:val="clear" w:color="auto" w:fill="1F497D" w:themeFill="text2"/>
          </w:tcPr>
          <w:p w14:paraId="2C26D062" w14:textId="77777777" w:rsidR="00582875" w:rsidRPr="00582875" w:rsidRDefault="00582875" w:rsidP="00A61B28">
            <w:pPr>
              <w:pStyle w:val="ListParagraph"/>
              <w:ind w:left="0"/>
              <w:jc w:val="center"/>
              <w:rPr>
                <w:b/>
                <w:color w:val="FFFFFF" w:themeColor="background1"/>
              </w:rPr>
            </w:pPr>
            <w:r w:rsidRPr="00582875">
              <w:rPr>
                <w:b/>
                <w:color w:val="FFFFFF" w:themeColor="background1"/>
              </w:rPr>
              <w:t>Staff Responsible</w:t>
            </w:r>
          </w:p>
        </w:tc>
      </w:tr>
      <w:tr w:rsidR="004D37C8" w14:paraId="2C26D068" w14:textId="77777777" w:rsidTr="00582875">
        <w:tc>
          <w:tcPr>
            <w:tcW w:w="3827" w:type="dxa"/>
            <w:shd w:val="clear" w:color="auto" w:fill="C6D9F1" w:themeFill="text2" w:themeFillTint="33"/>
          </w:tcPr>
          <w:p w14:paraId="2C26D064" w14:textId="77777777" w:rsidR="004D37C8" w:rsidRPr="00461751" w:rsidRDefault="00461751" w:rsidP="0093604A">
            <w:pPr>
              <w:pStyle w:val="ListParagraph"/>
              <w:ind w:left="0"/>
              <w:rPr>
                <w:b/>
              </w:rPr>
            </w:pPr>
            <w:r w:rsidRPr="00461751">
              <w:rPr>
                <w:b/>
              </w:rPr>
              <w:t>Task Setting</w:t>
            </w:r>
          </w:p>
        </w:tc>
        <w:tc>
          <w:tcPr>
            <w:tcW w:w="3828" w:type="dxa"/>
            <w:shd w:val="clear" w:color="auto" w:fill="C6D9F1" w:themeFill="text2" w:themeFillTint="33"/>
          </w:tcPr>
          <w:p w14:paraId="2C26D065" w14:textId="77777777" w:rsidR="004D37C8" w:rsidRDefault="004D37C8" w:rsidP="0093604A">
            <w:pPr>
              <w:pStyle w:val="ListParagraph"/>
              <w:ind w:left="0"/>
            </w:pPr>
          </w:p>
        </w:tc>
        <w:tc>
          <w:tcPr>
            <w:tcW w:w="3827" w:type="dxa"/>
            <w:shd w:val="clear" w:color="auto" w:fill="C6D9F1" w:themeFill="text2" w:themeFillTint="33"/>
          </w:tcPr>
          <w:p w14:paraId="2C26D066" w14:textId="77777777" w:rsidR="004D37C8" w:rsidRDefault="004D37C8" w:rsidP="0093604A">
            <w:pPr>
              <w:pStyle w:val="ListParagraph"/>
              <w:ind w:left="0"/>
            </w:pPr>
          </w:p>
        </w:tc>
        <w:tc>
          <w:tcPr>
            <w:tcW w:w="3828" w:type="dxa"/>
            <w:shd w:val="clear" w:color="auto" w:fill="C6D9F1" w:themeFill="text2" w:themeFillTint="33"/>
          </w:tcPr>
          <w:p w14:paraId="2C26D067" w14:textId="77777777" w:rsidR="004D37C8" w:rsidRDefault="004D37C8" w:rsidP="0093604A">
            <w:pPr>
              <w:pStyle w:val="ListParagraph"/>
              <w:ind w:left="0"/>
            </w:pPr>
          </w:p>
        </w:tc>
      </w:tr>
      <w:tr w:rsidR="004D37C8" w14:paraId="2C26D06D" w14:textId="77777777" w:rsidTr="00582875">
        <w:tc>
          <w:tcPr>
            <w:tcW w:w="3827" w:type="dxa"/>
          </w:tcPr>
          <w:p w14:paraId="2C26D069" w14:textId="77777777" w:rsidR="004D37C8" w:rsidRDefault="00461751" w:rsidP="0093604A">
            <w:pPr>
              <w:pStyle w:val="ListParagraph"/>
              <w:ind w:left="0"/>
            </w:pPr>
            <w:r>
              <w:t>Teaching staff fail to correctly set tasks</w:t>
            </w:r>
          </w:p>
        </w:tc>
        <w:tc>
          <w:tcPr>
            <w:tcW w:w="3828" w:type="dxa"/>
          </w:tcPr>
          <w:p w14:paraId="2C26D06A" w14:textId="77777777" w:rsidR="004D37C8" w:rsidRDefault="00461751" w:rsidP="0093604A">
            <w:pPr>
              <w:pStyle w:val="ListParagraph"/>
              <w:ind w:left="0"/>
            </w:pPr>
            <w:r>
              <w:t>Ensure teaching staff understand the task setting arrangements as defined in the awarding body specification. (All tasks whether set by the awarding body or the centre/consortium must be developed in line with the requirements of the specification.)</w:t>
            </w:r>
          </w:p>
        </w:tc>
        <w:tc>
          <w:tcPr>
            <w:tcW w:w="3827" w:type="dxa"/>
          </w:tcPr>
          <w:p w14:paraId="2C26D06B" w14:textId="77777777" w:rsidR="004D37C8" w:rsidRDefault="00461751" w:rsidP="0093604A">
            <w:pPr>
              <w:pStyle w:val="ListParagraph"/>
              <w:ind w:left="0"/>
            </w:pPr>
            <w:r>
              <w:t>Seek guidance from the awarding body.</w:t>
            </w:r>
          </w:p>
        </w:tc>
        <w:tc>
          <w:tcPr>
            <w:tcW w:w="3828" w:type="dxa"/>
          </w:tcPr>
          <w:p w14:paraId="2C26D06C" w14:textId="77777777" w:rsidR="004D37C8" w:rsidRDefault="00763AEF" w:rsidP="0093604A">
            <w:pPr>
              <w:pStyle w:val="ListParagraph"/>
              <w:ind w:left="0"/>
            </w:pPr>
            <w:r>
              <w:t>Teachers</w:t>
            </w:r>
          </w:p>
        </w:tc>
      </w:tr>
      <w:tr w:rsidR="00461751" w14:paraId="2C26D072" w14:textId="77777777" w:rsidTr="00582875">
        <w:tc>
          <w:tcPr>
            <w:tcW w:w="3827" w:type="dxa"/>
          </w:tcPr>
          <w:p w14:paraId="2C26D06E" w14:textId="77777777" w:rsidR="00461751" w:rsidRDefault="00461751" w:rsidP="0093604A">
            <w:pPr>
              <w:pStyle w:val="ListParagraph"/>
              <w:ind w:left="0"/>
            </w:pPr>
            <w:r>
              <w:t>Assessments have not been moderated as required in the awarding body specification.</w:t>
            </w:r>
          </w:p>
        </w:tc>
        <w:tc>
          <w:tcPr>
            <w:tcW w:w="3828" w:type="dxa"/>
          </w:tcPr>
          <w:p w14:paraId="2C26D06F" w14:textId="77777777" w:rsidR="00461751" w:rsidRDefault="00461751" w:rsidP="0093604A">
            <w:pPr>
              <w:pStyle w:val="ListParagraph"/>
              <w:ind w:left="0"/>
            </w:pPr>
            <w:r>
              <w:t>Check specification and plan required moderation appropriately.</w:t>
            </w:r>
          </w:p>
        </w:tc>
        <w:tc>
          <w:tcPr>
            <w:tcW w:w="3827" w:type="dxa"/>
          </w:tcPr>
          <w:p w14:paraId="2C26D070" w14:textId="77777777" w:rsidR="00461751" w:rsidRDefault="00783D77" w:rsidP="0093604A">
            <w:pPr>
              <w:pStyle w:val="ListParagraph"/>
              <w:ind w:left="0"/>
            </w:pPr>
            <w:r>
              <w:t>Undertake checks throughout year on moderation process.</w:t>
            </w:r>
          </w:p>
        </w:tc>
        <w:tc>
          <w:tcPr>
            <w:tcW w:w="3828" w:type="dxa"/>
          </w:tcPr>
          <w:p w14:paraId="2C26D071" w14:textId="77777777" w:rsidR="00461751" w:rsidRDefault="00763AEF" w:rsidP="0093604A">
            <w:pPr>
              <w:pStyle w:val="ListParagraph"/>
              <w:ind w:left="0"/>
            </w:pPr>
            <w:r>
              <w:t>Teachers</w:t>
            </w:r>
          </w:p>
        </w:tc>
      </w:tr>
      <w:tr w:rsidR="00461751" w14:paraId="2C26D077" w14:textId="77777777" w:rsidTr="00582875">
        <w:tc>
          <w:tcPr>
            <w:tcW w:w="3827" w:type="dxa"/>
            <w:shd w:val="clear" w:color="auto" w:fill="C6D9F1" w:themeFill="text2" w:themeFillTint="33"/>
          </w:tcPr>
          <w:p w14:paraId="2C26D073" w14:textId="77777777" w:rsidR="00461751" w:rsidRPr="00461751" w:rsidRDefault="00461751" w:rsidP="0093604A">
            <w:pPr>
              <w:pStyle w:val="ListParagraph"/>
              <w:ind w:left="0"/>
              <w:rPr>
                <w:b/>
              </w:rPr>
            </w:pPr>
            <w:r w:rsidRPr="00461751">
              <w:rPr>
                <w:b/>
              </w:rPr>
              <w:t>Security of Materials</w:t>
            </w:r>
          </w:p>
        </w:tc>
        <w:tc>
          <w:tcPr>
            <w:tcW w:w="3828" w:type="dxa"/>
            <w:shd w:val="clear" w:color="auto" w:fill="C6D9F1" w:themeFill="text2" w:themeFillTint="33"/>
          </w:tcPr>
          <w:p w14:paraId="2C26D074" w14:textId="77777777" w:rsidR="00461751" w:rsidRDefault="00461751" w:rsidP="0093604A">
            <w:pPr>
              <w:pStyle w:val="ListParagraph"/>
              <w:ind w:left="0"/>
            </w:pPr>
          </w:p>
        </w:tc>
        <w:tc>
          <w:tcPr>
            <w:tcW w:w="3827" w:type="dxa"/>
            <w:shd w:val="clear" w:color="auto" w:fill="C6D9F1" w:themeFill="text2" w:themeFillTint="33"/>
          </w:tcPr>
          <w:p w14:paraId="2C26D075" w14:textId="77777777" w:rsidR="00461751" w:rsidRDefault="00461751" w:rsidP="0093604A">
            <w:pPr>
              <w:pStyle w:val="ListParagraph"/>
              <w:ind w:left="0"/>
            </w:pPr>
          </w:p>
        </w:tc>
        <w:tc>
          <w:tcPr>
            <w:tcW w:w="3828" w:type="dxa"/>
            <w:shd w:val="clear" w:color="auto" w:fill="C6D9F1" w:themeFill="text2" w:themeFillTint="33"/>
          </w:tcPr>
          <w:p w14:paraId="2C26D076" w14:textId="77777777" w:rsidR="00461751" w:rsidRDefault="00461751" w:rsidP="0093604A">
            <w:pPr>
              <w:pStyle w:val="ListParagraph"/>
              <w:ind w:left="0"/>
            </w:pPr>
          </w:p>
        </w:tc>
      </w:tr>
      <w:tr w:rsidR="00582875" w14:paraId="2C26D07C" w14:textId="77777777" w:rsidTr="00582875">
        <w:tc>
          <w:tcPr>
            <w:tcW w:w="3827" w:type="dxa"/>
          </w:tcPr>
          <w:p w14:paraId="2C26D078" w14:textId="77777777" w:rsidR="00582875" w:rsidRDefault="00582875" w:rsidP="00582875">
            <w:pPr>
              <w:pStyle w:val="ListParagraph"/>
              <w:ind w:left="0"/>
            </w:pPr>
            <w:r>
              <w:t>Assessment tasks not kept secure before assessment</w:t>
            </w:r>
          </w:p>
        </w:tc>
        <w:tc>
          <w:tcPr>
            <w:tcW w:w="3828" w:type="dxa"/>
          </w:tcPr>
          <w:p w14:paraId="2C26D079" w14:textId="77777777" w:rsidR="00582875" w:rsidRDefault="00582875" w:rsidP="00582875">
            <w:pPr>
              <w:pStyle w:val="ListParagraph"/>
              <w:ind w:left="0"/>
            </w:pPr>
            <w:r>
              <w:t>Ensure teaching staff understand importance of task security.</w:t>
            </w:r>
          </w:p>
        </w:tc>
        <w:tc>
          <w:tcPr>
            <w:tcW w:w="3827" w:type="dxa"/>
          </w:tcPr>
          <w:p w14:paraId="2C26D07A" w14:textId="77777777" w:rsidR="00582875" w:rsidRDefault="00582875" w:rsidP="00582875">
            <w:pPr>
              <w:pStyle w:val="ListParagraph"/>
              <w:ind w:left="0"/>
            </w:pPr>
            <w:r>
              <w:t>Request/obtain different assessment tasks.</w:t>
            </w:r>
          </w:p>
        </w:tc>
        <w:tc>
          <w:tcPr>
            <w:tcW w:w="3828" w:type="dxa"/>
          </w:tcPr>
          <w:p w14:paraId="2C26D07B" w14:textId="77777777" w:rsidR="00582875" w:rsidRDefault="00763AEF" w:rsidP="00582875">
            <w:r>
              <w:t>Teachers</w:t>
            </w:r>
            <w:r w:rsidR="00582875" w:rsidRPr="00E46281">
              <w:t xml:space="preserve"> </w:t>
            </w:r>
          </w:p>
        </w:tc>
      </w:tr>
      <w:tr w:rsidR="00582875" w14:paraId="2C26D081" w14:textId="77777777" w:rsidTr="00582875">
        <w:tc>
          <w:tcPr>
            <w:tcW w:w="3827" w:type="dxa"/>
          </w:tcPr>
          <w:p w14:paraId="2C26D07D" w14:textId="61A72A6C" w:rsidR="00582875" w:rsidRDefault="00E313AC" w:rsidP="00582875">
            <w:pPr>
              <w:pStyle w:val="ListParagraph"/>
              <w:ind w:left="0"/>
            </w:pPr>
            <w:r>
              <w:t>Pupil</w:t>
            </w:r>
            <w:r w:rsidR="00763AEF">
              <w:t>s</w:t>
            </w:r>
            <w:r w:rsidR="00582875">
              <w:t>’ work not kept secure during or after assessment</w:t>
            </w:r>
          </w:p>
        </w:tc>
        <w:tc>
          <w:tcPr>
            <w:tcW w:w="3828" w:type="dxa"/>
          </w:tcPr>
          <w:p w14:paraId="2C26D07E" w14:textId="77777777" w:rsidR="00582875" w:rsidRDefault="00582875" w:rsidP="00582875">
            <w:pPr>
              <w:pStyle w:val="ListParagraph"/>
              <w:ind w:left="0"/>
            </w:pPr>
            <w:r>
              <w:t>Define appropriate level of security, in line with awarding body requirements, for each department as necessary.</w:t>
            </w:r>
          </w:p>
        </w:tc>
        <w:tc>
          <w:tcPr>
            <w:tcW w:w="3827" w:type="dxa"/>
          </w:tcPr>
          <w:p w14:paraId="2C26D07F" w14:textId="77777777" w:rsidR="00582875" w:rsidRDefault="00582875" w:rsidP="00582875">
            <w:pPr>
              <w:pStyle w:val="ListParagraph"/>
              <w:ind w:left="0"/>
            </w:pPr>
            <w:r>
              <w:t>Take materials to secure storage.</w:t>
            </w:r>
          </w:p>
        </w:tc>
        <w:tc>
          <w:tcPr>
            <w:tcW w:w="3828" w:type="dxa"/>
          </w:tcPr>
          <w:p w14:paraId="2C26D080" w14:textId="77777777" w:rsidR="00582875" w:rsidRDefault="00763AEF" w:rsidP="00582875">
            <w:r>
              <w:t>Teachers</w:t>
            </w:r>
            <w:r w:rsidR="00582875" w:rsidRPr="00E46281">
              <w:t xml:space="preserve"> </w:t>
            </w:r>
          </w:p>
        </w:tc>
      </w:tr>
      <w:tr w:rsidR="00582875" w14:paraId="2C26D086" w14:textId="77777777" w:rsidTr="00582875">
        <w:tc>
          <w:tcPr>
            <w:tcW w:w="3827" w:type="dxa"/>
          </w:tcPr>
          <w:p w14:paraId="2C26D082" w14:textId="77777777" w:rsidR="00582875" w:rsidRDefault="00582875" w:rsidP="00582875">
            <w:pPr>
              <w:pStyle w:val="ListParagraph"/>
              <w:ind w:left="0"/>
            </w:pPr>
            <w:r>
              <w:t>Insufficient or insecure storage space</w:t>
            </w:r>
          </w:p>
        </w:tc>
        <w:tc>
          <w:tcPr>
            <w:tcW w:w="3828" w:type="dxa"/>
          </w:tcPr>
          <w:p w14:paraId="2C26D083" w14:textId="77777777" w:rsidR="00582875" w:rsidRDefault="00582875" w:rsidP="00582875">
            <w:pPr>
              <w:pStyle w:val="ListParagraph"/>
              <w:ind w:left="0"/>
            </w:pPr>
            <w:r>
              <w:t>Look at provision for suitable secure storage early in the course.</w:t>
            </w:r>
          </w:p>
        </w:tc>
        <w:tc>
          <w:tcPr>
            <w:tcW w:w="3827" w:type="dxa"/>
          </w:tcPr>
          <w:p w14:paraId="2C26D084" w14:textId="77777777" w:rsidR="00582875" w:rsidRDefault="00582875" w:rsidP="00582875">
            <w:pPr>
              <w:pStyle w:val="ListParagraph"/>
              <w:ind w:left="0"/>
            </w:pPr>
            <w:r>
              <w:t>Find alternative spaces.</w:t>
            </w:r>
          </w:p>
        </w:tc>
        <w:tc>
          <w:tcPr>
            <w:tcW w:w="3828" w:type="dxa"/>
          </w:tcPr>
          <w:p w14:paraId="2C26D085" w14:textId="77777777" w:rsidR="00582875" w:rsidRDefault="00763AEF" w:rsidP="00582875">
            <w:r>
              <w:t>Teachers</w:t>
            </w:r>
            <w:r w:rsidR="00582875" w:rsidRPr="00E46281">
              <w:t xml:space="preserve"> </w:t>
            </w:r>
          </w:p>
        </w:tc>
      </w:tr>
      <w:tr w:rsidR="00461751" w14:paraId="2C26D08B" w14:textId="77777777" w:rsidTr="00582875">
        <w:tc>
          <w:tcPr>
            <w:tcW w:w="3827" w:type="dxa"/>
            <w:shd w:val="clear" w:color="auto" w:fill="C6D9F1" w:themeFill="text2" w:themeFillTint="33"/>
          </w:tcPr>
          <w:p w14:paraId="2C26D087" w14:textId="77777777" w:rsidR="00461751" w:rsidRPr="00461751" w:rsidRDefault="00461751" w:rsidP="0093604A">
            <w:pPr>
              <w:pStyle w:val="ListParagraph"/>
              <w:ind w:left="0"/>
              <w:rPr>
                <w:b/>
              </w:rPr>
            </w:pPr>
            <w:r w:rsidRPr="00461751">
              <w:rPr>
                <w:b/>
              </w:rPr>
              <w:t>Deadlines</w:t>
            </w:r>
          </w:p>
        </w:tc>
        <w:tc>
          <w:tcPr>
            <w:tcW w:w="3828" w:type="dxa"/>
            <w:shd w:val="clear" w:color="auto" w:fill="C6D9F1" w:themeFill="text2" w:themeFillTint="33"/>
          </w:tcPr>
          <w:p w14:paraId="2C26D088" w14:textId="77777777" w:rsidR="00461751" w:rsidRDefault="00461751" w:rsidP="0093604A">
            <w:pPr>
              <w:pStyle w:val="ListParagraph"/>
              <w:ind w:left="0"/>
            </w:pPr>
          </w:p>
        </w:tc>
        <w:tc>
          <w:tcPr>
            <w:tcW w:w="3827" w:type="dxa"/>
            <w:shd w:val="clear" w:color="auto" w:fill="C6D9F1" w:themeFill="text2" w:themeFillTint="33"/>
          </w:tcPr>
          <w:p w14:paraId="2C26D089" w14:textId="77777777" w:rsidR="00461751" w:rsidRDefault="00461751" w:rsidP="0093604A">
            <w:pPr>
              <w:pStyle w:val="ListParagraph"/>
              <w:ind w:left="0"/>
            </w:pPr>
          </w:p>
        </w:tc>
        <w:tc>
          <w:tcPr>
            <w:tcW w:w="3828" w:type="dxa"/>
            <w:shd w:val="clear" w:color="auto" w:fill="C6D9F1" w:themeFill="text2" w:themeFillTint="33"/>
          </w:tcPr>
          <w:p w14:paraId="2C26D08A" w14:textId="77777777" w:rsidR="00461751" w:rsidRDefault="00461751" w:rsidP="0093604A">
            <w:pPr>
              <w:pStyle w:val="ListParagraph"/>
              <w:ind w:left="0"/>
            </w:pPr>
          </w:p>
        </w:tc>
      </w:tr>
      <w:tr w:rsidR="00461751" w14:paraId="2C26D090" w14:textId="77777777" w:rsidTr="00582875">
        <w:tc>
          <w:tcPr>
            <w:tcW w:w="3827" w:type="dxa"/>
          </w:tcPr>
          <w:p w14:paraId="2C26D08C" w14:textId="3067A73F" w:rsidR="00461751" w:rsidRDefault="00461751" w:rsidP="0093604A">
            <w:pPr>
              <w:pStyle w:val="ListParagraph"/>
              <w:ind w:left="0"/>
            </w:pPr>
            <w:r>
              <w:t xml:space="preserve">Deadlines not met by </w:t>
            </w:r>
            <w:r w:rsidR="00E313AC">
              <w:t>Pupil</w:t>
            </w:r>
            <w:r w:rsidR="00763AEF">
              <w:t>s</w:t>
            </w:r>
          </w:p>
        </w:tc>
        <w:tc>
          <w:tcPr>
            <w:tcW w:w="3828" w:type="dxa"/>
          </w:tcPr>
          <w:p w14:paraId="2C26D08D" w14:textId="623B2E9F" w:rsidR="00461751" w:rsidRDefault="00461751" w:rsidP="0093604A">
            <w:pPr>
              <w:pStyle w:val="ListParagraph"/>
              <w:ind w:left="0"/>
            </w:pPr>
            <w:r>
              <w:t xml:space="preserve">Ensure all </w:t>
            </w:r>
            <w:r w:rsidR="00E313AC">
              <w:t>Pupil</w:t>
            </w:r>
            <w:r w:rsidR="00763AEF">
              <w:t>s</w:t>
            </w:r>
            <w:r>
              <w:t xml:space="preserve"> are briefed on deadlines/penalties for not meeting them.</w:t>
            </w:r>
          </w:p>
        </w:tc>
        <w:tc>
          <w:tcPr>
            <w:tcW w:w="3827" w:type="dxa"/>
          </w:tcPr>
          <w:p w14:paraId="2C26D08E" w14:textId="0C751DEA" w:rsidR="00461751" w:rsidRDefault="00461751" w:rsidP="0093604A">
            <w:pPr>
              <w:pStyle w:val="ListParagraph"/>
              <w:ind w:left="0"/>
            </w:pPr>
            <w:r>
              <w:t xml:space="preserve">Mark what </w:t>
            </w:r>
            <w:r w:rsidR="00E313AC">
              <w:t>Pupil</w:t>
            </w:r>
            <w:r w:rsidR="00763AEF">
              <w:t>s</w:t>
            </w:r>
            <w:r>
              <w:t xml:space="preserve"> have produced by deadline and seek guidance from awarding body on further action.</w:t>
            </w:r>
          </w:p>
        </w:tc>
        <w:tc>
          <w:tcPr>
            <w:tcW w:w="3828" w:type="dxa"/>
          </w:tcPr>
          <w:p w14:paraId="2C26D08F" w14:textId="77777777" w:rsidR="00461751" w:rsidRDefault="00763AEF" w:rsidP="00763AEF">
            <w:pPr>
              <w:pStyle w:val="ListParagraph"/>
              <w:ind w:left="0"/>
            </w:pPr>
            <w:r>
              <w:t>Teachers</w:t>
            </w:r>
          </w:p>
        </w:tc>
      </w:tr>
      <w:tr w:rsidR="00461751" w14:paraId="2C26D095" w14:textId="77777777" w:rsidTr="00582875">
        <w:tc>
          <w:tcPr>
            <w:tcW w:w="3827" w:type="dxa"/>
          </w:tcPr>
          <w:p w14:paraId="2C26D091" w14:textId="77777777" w:rsidR="00461751" w:rsidRDefault="00461751" w:rsidP="0093604A">
            <w:pPr>
              <w:pStyle w:val="ListParagraph"/>
              <w:ind w:left="0"/>
            </w:pPr>
            <w:r>
              <w:t>Deadlines for marking and/or paperwork not met by teaching staff.</w:t>
            </w:r>
          </w:p>
        </w:tc>
        <w:tc>
          <w:tcPr>
            <w:tcW w:w="3828" w:type="dxa"/>
          </w:tcPr>
          <w:p w14:paraId="2C26D092" w14:textId="77777777" w:rsidR="00461751" w:rsidRDefault="00461751" w:rsidP="0093604A">
            <w:pPr>
              <w:pStyle w:val="ListParagraph"/>
              <w:ind w:left="0"/>
            </w:pPr>
            <w:r>
              <w:t>Ensure teaching staff are given clear deadlines (prior to awarding body ones) to complete marking/paperwork so the exams office can process and send off marks ahead of Awarding Body deadlines.</w:t>
            </w:r>
          </w:p>
        </w:tc>
        <w:tc>
          <w:tcPr>
            <w:tcW w:w="3827" w:type="dxa"/>
          </w:tcPr>
          <w:p w14:paraId="2C26D093" w14:textId="77777777" w:rsidR="00461751" w:rsidRDefault="00461751" w:rsidP="0093604A">
            <w:pPr>
              <w:pStyle w:val="ListParagraph"/>
              <w:ind w:left="0"/>
            </w:pPr>
            <w:r>
              <w:t>Seek guidance from awarding body</w:t>
            </w:r>
          </w:p>
        </w:tc>
        <w:tc>
          <w:tcPr>
            <w:tcW w:w="3828" w:type="dxa"/>
          </w:tcPr>
          <w:p w14:paraId="2C26D094" w14:textId="77777777" w:rsidR="00461751" w:rsidRDefault="00763AEF" w:rsidP="0093604A">
            <w:pPr>
              <w:pStyle w:val="ListParagraph"/>
              <w:ind w:left="0"/>
            </w:pPr>
            <w:r>
              <w:t>Teachers</w:t>
            </w:r>
          </w:p>
        </w:tc>
      </w:tr>
    </w:tbl>
    <w:p w14:paraId="2C26D096" w14:textId="77777777" w:rsidR="00582875" w:rsidRDefault="00582875"/>
    <w:p w14:paraId="2C26D097" w14:textId="77777777" w:rsidR="00582875" w:rsidRDefault="00582875"/>
    <w:tbl>
      <w:tblPr>
        <w:tblStyle w:val="TableGrid"/>
        <w:tblW w:w="15310" w:type="dxa"/>
        <w:tblInd w:w="-714" w:type="dxa"/>
        <w:tblLook w:val="04A0" w:firstRow="1" w:lastRow="0" w:firstColumn="1" w:lastColumn="0" w:noHBand="0" w:noVBand="1"/>
      </w:tblPr>
      <w:tblGrid>
        <w:gridCol w:w="3827"/>
        <w:gridCol w:w="3828"/>
        <w:gridCol w:w="3827"/>
        <w:gridCol w:w="3828"/>
      </w:tblGrid>
      <w:tr w:rsidR="00582875" w:rsidRPr="00582875" w14:paraId="2C26D09C" w14:textId="77777777" w:rsidTr="00582875">
        <w:tc>
          <w:tcPr>
            <w:tcW w:w="3827" w:type="dxa"/>
            <w:shd w:val="clear" w:color="auto" w:fill="1F497D" w:themeFill="text2"/>
          </w:tcPr>
          <w:p w14:paraId="2C26D098" w14:textId="77777777" w:rsidR="00582875" w:rsidRPr="00582875" w:rsidRDefault="00582875" w:rsidP="00A61B28">
            <w:pPr>
              <w:pStyle w:val="ListParagraph"/>
              <w:ind w:left="0"/>
              <w:jc w:val="center"/>
              <w:rPr>
                <w:b/>
                <w:color w:val="FFFFFF" w:themeColor="background1"/>
              </w:rPr>
            </w:pPr>
            <w:r w:rsidRPr="00582875">
              <w:rPr>
                <w:b/>
                <w:color w:val="FFFFFF" w:themeColor="background1"/>
              </w:rPr>
              <w:lastRenderedPageBreak/>
              <w:t>Risks and Issues</w:t>
            </w:r>
          </w:p>
        </w:tc>
        <w:tc>
          <w:tcPr>
            <w:tcW w:w="3828" w:type="dxa"/>
            <w:shd w:val="clear" w:color="auto" w:fill="1F497D" w:themeFill="text2"/>
          </w:tcPr>
          <w:p w14:paraId="2C26D099" w14:textId="77777777" w:rsidR="00582875" w:rsidRPr="00582875" w:rsidRDefault="00582875" w:rsidP="00A61B28">
            <w:pPr>
              <w:pStyle w:val="ListParagraph"/>
              <w:ind w:left="0"/>
              <w:jc w:val="center"/>
              <w:rPr>
                <w:b/>
                <w:color w:val="FFFFFF" w:themeColor="background1"/>
              </w:rPr>
            </w:pPr>
            <w:r w:rsidRPr="00582875">
              <w:rPr>
                <w:b/>
                <w:color w:val="FFFFFF" w:themeColor="background1"/>
              </w:rPr>
              <w:t>Forward Planning</w:t>
            </w:r>
          </w:p>
        </w:tc>
        <w:tc>
          <w:tcPr>
            <w:tcW w:w="3827" w:type="dxa"/>
            <w:shd w:val="clear" w:color="auto" w:fill="1F497D" w:themeFill="text2"/>
          </w:tcPr>
          <w:p w14:paraId="2C26D09A" w14:textId="77777777" w:rsidR="00582875" w:rsidRPr="00582875" w:rsidRDefault="00582875" w:rsidP="00A61B28">
            <w:pPr>
              <w:pStyle w:val="ListParagraph"/>
              <w:ind w:left="0"/>
              <w:jc w:val="center"/>
              <w:rPr>
                <w:b/>
                <w:color w:val="FFFFFF" w:themeColor="background1"/>
              </w:rPr>
            </w:pPr>
            <w:r w:rsidRPr="00582875">
              <w:rPr>
                <w:b/>
                <w:color w:val="FFFFFF" w:themeColor="background1"/>
              </w:rPr>
              <w:t>Action</w:t>
            </w:r>
          </w:p>
        </w:tc>
        <w:tc>
          <w:tcPr>
            <w:tcW w:w="3828" w:type="dxa"/>
            <w:shd w:val="clear" w:color="auto" w:fill="1F497D" w:themeFill="text2"/>
          </w:tcPr>
          <w:p w14:paraId="2C26D09B" w14:textId="77777777" w:rsidR="00582875" w:rsidRPr="00582875" w:rsidRDefault="00582875" w:rsidP="00A61B28">
            <w:pPr>
              <w:pStyle w:val="ListParagraph"/>
              <w:ind w:left="0"/>
              <w:jc w:val="center"/>
              <w:rPr>
                <w:b/>
                <w:color w:val="FFFFFF" w:themeColor="background1"/>
              </w:rPr>
            </w:pPr>
            <w:r w:rsidRPr="00582875">
              <w:rPr>
                <w:b/>
                <w:color w:val="FFFFFF" w:themeColor="background1"/>
              </w:rPr>
              <w:t>Staff Responsible</w:t>
            </w:r>
          </w:p>
        </w:tc>
      </w:tr>
      <w:tr w:rsidR="00461751" w14:paraId="2C26D0A1" w14:textId="77777777" w:rsidTr="00582875">
        <w:tc>
          <w:tcPr>
            <w:tcW w:w="3827" w:type="dxa"/>
            <w:shd w:val="clear" w:color="auto" w:fill="C6D9F1" w:themeFill="text2" w:themeFillTint="33"/>
          </w:tcPr>
          <w:p w14:paraId="2C26D09D" w14:textId="77777777" w:rsidR="00461751" w:rsidRPr="00582875" w:rsidRDefault="00461751" w:rsidP="0093604A">
            <w:pPr>
              <w:pStyle w:val="ListParagraph"/>
              <w:ind w:left="0"/>
              <w:rPr>
                <w:b/>
              </w:rPr>
            </w:pPr>
            <w:r w:rsidRPr="00582875">
              <w:rPr>
                <w:b/>
              </w:rPr>
              <w:t>Authentication</w:t>
            </w:r>
          </w:p>
        </w:tc>
        <w:tc>
          <w:tcPr>
            <w:tcW w:w="3828" w:type="dxa"/>
            <w:shd w:val="clear" w:color="auto" w:fill="C6D9F1" w:themeFill="text2" w:themeFillTint="33"/>
          </w:tcPr>
          <w:p w14:paraId="2C26D09E" w14:textId="77777777" w:rsidR="00461751" w:rsidRDefault="00461751" w:rsidP="0093604A">
            <w:pPr>
              <w:pStyle w:val="ListParagraph"/>
              <w:ind w:left="0"/>
            </w:pPr>
          </w:p>
        </w:tc>
        <w:tc>
          <w:tcPr>
            <w:tcW w:w="3827" w:type="dxa"/>
            <w:shd w:val="clear" w:color="auto" w:fill="C6D9F1" w:themeFill="text2" w:themeFillTint="33"/>
          </w:tcPr>
          <w:p w14:paraId="2C26D09F" w14:textId="77777777" w:rsidR="00461751" w:rsidRDefault="00461751" w:rsidP="0093604A">
            <w:pPr>
              <w:pStyle w:val="ListParagraph"/>
              <w:ind w:left="0"/>
            </w:pPr>
          </w:p>
        </w:tc>
        <w:tc>
          <w:tcPr>
            <w:tcW w:w="3828" w:type="dxa"/>
            <w:shd w:val="clear" w:color="auto" w:fill="C6D9F1" w:themeFill="text2" w:themeFillTint="33"/>
          </w:tcPr>
          <w:p w14:paraId="2C26D0A0" w14:textId="77777777" w:rsidR="00461751" w:rsidRDefault="00461751" w:rsidP="0093604A">
            <w:pPr>
              <w:pStyle w:val="ListParagraph"/>
              <w:ind w:left="0"/>
            </w:pPr>
          </w:p>
        </w:tc>
      </w:tr>
      <w:tr w:rsidR="00461751" w14:paraId="2C26D0A7" w14:textId="77777777" w:rsidTr="00582875">
        <w:tc>
          <w:tcPr>
            <w:tcW w:w="3827" w:type="dxa"/>
          </w:tcPr>
          <w:p w14:paraId="2C26D0A2" w14:textId="744A5B94" w:rsidR="00461751" w:rsidRDefault="00E313AC" w:rsidP="0093604A">
            <w:pPr>
              <w:pStyle w:val="ListParagraph"/>
              <w:ind w:left="0"/>
            </w:pPr>
            <w:r>
              <w:t>Pupil</w:t>
            </w:r>
            <w:r w:rsidR="00783D77">
              <w:t xml:space="preserve"> fails to sign authenti</w:t>
            </w:r>
            <w:r w:rsidR="00461751">
              <w:t>cation form</w:t>
            </w:r>
          </w:p>
        </w:tc>
        <w:tc>
          <w:tcPr>
            <w:tcW w:w="3828" w:type="dxa"/>
          </w:tcPr>
          <w:p w14:paraId="2C26D0A3" w14:textId="45A2A596" w:rsidR="00461751" w:rsidRDefault="00582875" w:rsidP="0093604A">
            <w:pPr>
              <w:pStyle w:val="ListParagraph"/>
              <w:ind w:left="0"/>
            </w:pPr>
            <w:r>
              <w:t xml:space="preserve">Ensure all </w:t>
            </w:r>
            <w:r w:rsidR="00E313AC">
              <w:t>Pupil</w:t>
            </w:r>
            <w:r w:rsidR="00763AEF">
              <w:t>s</w:t>
            </w:r>
            <w:r>
              <w:t xml:space="preserve"> have authentication forms to sign and attach to work when it is completed before handing in.</w:t>
            </w:r>
          </w:p>
          <w:p w14:paraId="2C26D0A4" w14:textId="77777777" w:rsidR="00582875" w:rsidRDefault="00582875" w:rsidP="0093604A">
            <w:pPr>
              <w:pStyle w:val="ListParagraph"/>
              <w:ind w:left="0"/>
            </w:pPr>
          </w:p>
        </w:tc>
        <w:tc>
          <w:tcPr>
            <w:tcW w:w="3827" w:type="dxa"/>
          </w:tcPr>
          <w:p w14:paraId="2C26D0A5" w14:textId="103687B4" w:rsidR="00461751" w:rsidRDefault="00582875" w:rsidP="0093604A">
            <w:pPr>
              <w:pStyle w:val="ListParagraph"/>
              <w:ind w:left="0"/>
            </w:pPr>
            <w:r>
              <w:t xml:space="preserve">Find </w:t>
            </w:r>
            <w:r w:rsidR="00E313AC">
              <w:t>Pupil</w:t>
            </w:r>
            <w:r>
              <w:t xml:space="preserve"> and ensure form is signed.</w:t>
            </w:r>
          </w:p>
        </w:tc>
        <w:tc>
          <w:tcPr>
            <w:tcW w:w="3828" w:type="dxa"/>
          </w:tcPr>
          <w:p w14:paraId="2C26D0A6" w14:textId="77777777" w:rsidR="00461751" w:rsidRDefault="00763AEF" w:rsidP="0093604A">
            <w:pPr>
              <w:pStyle w:val="ListParagraph"/>
              <w:ind w:left="0"/>
            </w:pPr>
            <w:r>
              <w:t>Teachers</w:t>
            </w:r>
          </w:p>
        </w:tc>
      </w:tr>
      <w:tr w:rsidR="00461751" w14:paraId="2C26D0AD" w14:textId="77777777" w:rsidTr="00582875">
        <w:tc>
          <w:tcPr>
            <w:tcW w:w="3827" w:type="dxa"/>
          </w:tcPr>
          <w:p w14:paraId="2C26D0A8" w14:textId="77777777" w:rsidR="00461751" w:rsidRDefault="00582875" w:rsidP="0093604A">
            <w:pPr>
              <w:pStyle w:val="ListParagraph"/>
              <w:ind w:left="0"/>
            </w:pPr>
            <w:r>
              <w:t>Teaching staff fail to complete authentication forms or leave before completing authentication</w:t>
            </w:r>
          </w:p>
        </w:tc>
        <w:tc>
          <w:tcPr>
            <w:tcW w:w="3828" w:type="dxa"/>
          </w:tcPr>
          <w:p w14:paraId="2C26D0A9" w14:textId="77777777" w:rsidR="00461751" w:rsidRDefault="00582875" w:rsidP="0093604A">
            <w:pPr>
              <w:pStyle w:val="ListParagraph"/>
              <w:ind w:left="0"/>
            </w:pPr>
            <w:r>
              <w:t>Ensure teaching staff understand importance of authentication forms and the requirement of a signature.</w:t>
            </w:r>
          </w:p>
          <w:p w14:paraId="2C26D0AA" w14:textId="77777777" w:rsidR="00582875" w:rsidRDefault="00582875" w:rsidP="0093604A">
            <w:pPr>
              <w:pStyle w:val="ListParagraph"/>
              <w:ind w:left="0"/>
            </w:pPr>
          </w:p>
        </w:tc>
        <w:tc>
          <w:tcPr>
            <w:tcW w:w="3827" w:type="dxa"/>
          </w:tcPr>
          <w:p w14:paraId="2C26D0AB" w14:textId="77777777" w:rsidR="00461751" w:rsidRDefault="00582875" w:rsidP="0093604A">
            <w:pPr>
              <w:pStyle w:val="ListParagraph"/>
              <w:ind w:left="0"/>
            </w:pPr>
            <w:r>
              <w:t>Return form to staff for signature. Ensure forms are signed as work is marked, not at end of season.</w:t>
            </w:r>
          </w:p>
        </w:tc>
        <w:tc>
          <w:tcPr>
            <w:tcW w:w="3828" w:type="dxa"/>
          </w:tcPr>
          <w:p w14:paraId="2C26D0AC" w14:textId="77777777" w:rsidR="00461751" w:rsidRDefault="00763AEF" w:rsidP="0093604A">
            <w:pPr>
              <w:pStyle w:val="ListParagraph"/>
              <w:ind w:left="0"/>
            </w:pPr>
            <w:r>
              <w:t>Teachers</w:t>
            </w:r>
          </w:p>
        </w:tc>
      </w:tr>
      <w:tr w:rsidR="00461751" w14:paraId="2C26D0B2" w14:textId="77777777" w:rsidTr="00582875">
        <w:tc>
          <w:tcPr>
            <w:tcW w:w="3827" w:type="dxa"/>
            <w:shd w:val="clear" w:color="auto" w:fill="C6D9F1" w:themeFill="text2" w:themeFillTint="33"/>
          </w:tcPr>
          <w:p w14:paraId="2C26D0AE" w14:textId="77777777" w:rsidR="00461751" w:rsidRPr="00582875" w:rsidRDefault="00582875" w:rsidP="0093604A">
            <w:pPr>
              <w:pStyle w:val="ListParagraph"/>
              <w:ind w:left="0"/>
              <w:rPr>
                <w:b/>
              </w:rPr>
            </w:pPr>
            <w:r w:rsidRPr="00582875">
              <w:rPr>
                <w:b/>
              </w:rPr>
              <w:t>Marking</w:t>
            </w:r>
          </w:p>
        </w:tc>
        <w:tc>
          <w:tcPr>
            <w:tcW w:w="3828" w:type="dxa"/>
            <w:shd w:val="clear" w:color="auto" w:fill="C6D9F1" w:themeFill="text2" w:themeFillTint="33"/>
          </w:tcPr>
          <w:p w14:paraId="2C26D0AF" w14:textId="77777777" w:rsidR="00461751" w:rsidRDefault="00461751" w:rsidP="0093604A">
            <w:pPr>
              <w:pStyle w:val="ListParagraph"/>
              <w:ind w:left="0"/>
            </w:pPr>
          </w:p>
        </w:tc>
        <w:tc>
          <w:tcPr>
            <w:tcW w:w="3827" w:type="dxa"/>
            <w:shd w:val="clear" w:color="auto" w:fill="C6D9F1" w:themeFill="text2" w:themeFillTint="33"/>
          </w:tcPr>
          <w:p w14:paraId="2C26D0B0" w14:textId="77777777" w:rsidR="00461751" w:rsidRDefault="00461751" w:rsidP="0093604A">
            <w:pPr>
              <w:pStyle w:val="ListParagraph"/>
              <w:ind w:left="0"/>
            </w:pPr>
          </w:p>
        </w:tc>
        <w:tc>
          <w:tcPr>
            <w:tcW w:w="3828" w:type="dxa"/>
            <w:shd w:val="clear" w:color="auto" w:fill="C6D9F1" w:themeFill="text2" w:themeFillTint="33"/>
          </w:tcPr>
          <w:p w14:paraId="2C26D0B1" w14:textId="77777777" w:rsidR="00461751" w:rsidRDefault="00461751" w:rsidP="0093604A">
            <w:pPr>
              <w:pStyle w:val="ListParagraph"/>
              <w:ind w:left="0"/>
            </w:pPr>
          </w:p>
        </w:tc>
      </w:tr>
      <w:tr w:rsidR="00461751" w14:paraId="2C26D0B8" w14:textId="77777777" w:rsidTr="00582875">
        <w:tc>
          <w:tcPr>
            <w:tcW w:w="3827" w:type="dxa"/>
          </w:tcPr>
          <w:p w14:paraId="2C26D0B3" w14:textId="77777777" w:rsidR="00461751" w:rsidRDefault="00582875" w:rsidP="0093604A">
            <w:pPr>
              <w:pStyle w:val="ListParagraph"/>
              <w:ind w:left="0"/>
            </w:pPr>
            <w:r>
              <w:t>Teaching staff interpret marking descriptions incorrectly</w:t>
            </w:r>
          </w:p>
        </w:tc>
        <w:tc>
          <w:tcPr>
            <w:tcW w:w="3828" w:type="dxa"/>
          </w:tcPr>
          <w:p w14:paraId="2C26D0B4" w14:textId="77777777" w:rsidR="00461751" w:rsidRDefault="00783D77" w:rsidP="0093604A">
            <w:pPr>
              <w:pStyle w:val="ListParagraph"/>
              <w:ind w:left="0"/>
            </w:pPr>
            <w:r>
              <w:t>D</w:t>
            </w:r>
            <w:r w:rsidR="00582875">
              <w:t>escriptions incorrectly Ensure appropriate training and practicing of marking. Plan for sampling of marking during the practice phase.</w:t>
            </w:r>
          </w:p>
          <w:p w14:paraId="2C26D0B5" w14:textId="77777777" w:rsidR="00582875" w:rsidRDefault="00582875" w:rsidP="0093604A">
            <w:pPr>
              <w:pStyle w:val="ListParagraph"/>
              <w:ind w:left="0"/>
            </w:pPr>
          </w:p>
        </w:tc>
        <w:tc>
          <w:tcPr>
            <w:tcW w:w="3827" w:type="dxa"/>
          </w:tcPr>
          <w:p w14:paraId="2C26D0B6" w14:textId="77777777" w:rsidR="00461751" w:rsidRDefault="00582875" w:rsidP="0093604A">
            <w:pPr>
              <w:pStyle w:val="ListParagraph"/>
              <w:ind w:left="0"/>
            </w:pPr>
            <w:r>
              <w:t>Arrange for remarking. Consult awarding body specification for appropriate procedure.</w:t>
            </w:r>
          </w:p>
        </w:tc>
        <w:tc>
          <w:tcPr>
            <w:tcW w:w="3828" w:type="dxa"/>
          </w:tcPr>
          <w:p w14:paraId="2C26D0B7" w14:textId="77777777" w:rsidR="00461751" w:rsidRDefault="00763AEF" w:rsidP="0093604A">
            <w:pPr>
              <w:pStyle w:val="ListParagraph"/>
              <w:ind w:left="0"/>
            </w:pPr>
            <w:r>
              <w:t>Teachers</w:t>
            </w:r>
          </w:p>
        </w:tc>
      </w:tr>
      <w:tr w:rsidR="00461751" w14:paraId="2C26D0BE" w14:textId="77777777" w:rsidTr="00582875">
        <w:tc>
          <w:tcPr>
            <w:tcW w:w="3827" w:type="dxa"/>
          </w:tcPr>
          <w:p w14:paraId="2C26D0B9" w14:textId="77777777" w:rsidR="00461751" w:rsidRDefault="00582875" w:rsidP="0093604A">
            <w:pPr>
              <w:pStyle w:val="ListParagraph"/>
              <w:ind w:left="0"/>
            </w:pPr>
            <w:r>
              <w:t>Centre does not run standardisation activity as required by the awarding body</w:t>
            </w:r>
          </w:p>
        </w:tc>
        <w:tc>
          <w:tcPr>
            <w:tcW w:w="3828" w:type="dxa"/>
          </w:tcPr>
          <w:p w14:paraId="2C26D0BA" w14:textId="77777777" w:rsidR="00461751" w:rsidRDefault="00582875" w:rsidP="0093604A">
            <w:pPr>
              <w:pStyle w:val="ListParagraph"/>
              <w:ind w:left="0"/>
            </w:pPr>
            <w:r>
              <w:t>Plan against the requirements for standardisation for the awarding body when and how this activity will be conducted.</w:t>
            </w:r>
          </w:p>
          <w:p w14:paraId="2C26D0BB" w14:textId="77777777" w:rsidR="00582875" w:rsidRDefault="00582875" w:rsidP="0093604A">
            <w:pPr>
              <w:pStyle w:val="ListParagraph"/>
              <w:ind w:left="0"/>
            </w:pPr>
          </w:p>
        </w:tc>
        <w:tc>
          <w:tcPr>
            <w:tcW w:w="3827" w:type="dxa"/>
          </w:tcPr>
          <w:p w14:paraId="2C26D0BC" w14:textId="77777777" w:rsidR="00461751" w:rsidRDefault="00582875" w:rsidP="0093604A">
            <w:pPr>
              <w:pStyle w:val="ListParagraph"/>
              <w:ind w:left="0"/>
            </w:pPr>
            <w:r>
              <w:t>Check with the awarding body whether a later standardisation event can be arranged.</w:t>
            </w:r>
          </w:p>
        </w:tc>
        <w:tc>
          <w:tcPr>
            <w:tcW w:w="3828" w:type="dxa"/>
          </w:tcPr>
          <w:p w14:paraId="2C26D0BD" w14:textId="77777777" w:rsidR="00461751" w:rsidRDefault="00763AEF" w:rsidP="0093604A">
            <w:pPr>
              <w:pStyle w:val="ListParagraph"/>
              <w:ind w:left="0"/>
            </w:pPr>
            <w:r>
              <w:t>Teachers</w:t>
            </w:r>
          </w:p>
        </w:tc>
      </w:tr>
    </w:tbl>
    <w:p w14:paraId="2C26D0BF" w14:textId="77777777" w:rsidR="00196A12" w:rsidRDefault="00196A12" w:rsidP="00196A12">
      <w:pPr>
        <w:autoSpaceDE w:val="0"/>
        <w:autoSpaceDN w:val="0"/>
        <w:adjustRightInd w:val="0"/>
        <w:rPr>
          <w:rFonts w:ascii="Segoe UI" w:hAnsi="Segoe UI" w:cs="Segoe UI"/>
          <w:b/>
          <w:color w:val="7F7F7F" w:themeColor="text1" w:themeTint="80"/>
        </w:rPr>
      </w:pPr>
    </w:p>
    <w:p w14:paraId="2C26D0C0" w14:textId="77777777" w:rsidR="0093604A" w:rsidRPr="00D433E3" w:rsidRDefault="0093604A" w:rsidP="00D433E3">
      <w:pPr>
        <w:autoSpaceDE w:val="0"/>
        <w:autoSpaceDN w:val="0"/>
        <w:adjustRightInd w:val="0"/>
        <w:rPr>
          <w:rFonts w:ascii="Segoe UI" w:hAnsi="Segoe UI" w:cs="Segoe UI"/>
          <w:b/>
          <w:color w:val="7F7F7F" w:themeColor="text1" w:themeTint="80"/>
        </w:rPr>
        <w:sectPr w:rsidR="0093604A" w:rsidRPr="00D433E3" w:rsidSect="00582875">
          <w:pgSz w:w="16838" w:h="11906" w:orient="landscape"/>
          <w:pgMar w:top="1440" w:right="1440" w:bottom="993" w:left="1440" w:header="708" w:footer="708" w:gutter="0"/>
          <w:cols w:space="708"/>
          <w:docGrid w:linePitch="360"/>
        </w:sectPr>
      </w:pPr>
    </w:p>
    <w:p w14:paraId="2C26D0C1" w14:textId="77777777" w:rsidR="00600D0D" w:rsidRPr="00600D0D" w:rsidRDefault="00600D0D" w:rsidP="00D433E3"/>
    <w:sectPr w:rsidR="00600D0D" w:rsidRPr="00600D0D" w:rsidSect="0093604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D0D7" w14:textId="77777777" w:rsidR="00843242" w:rsidRDefault="00843242" w:rsidP="00264239">
      <w:pPr>
        <w:spacing w:after="0" w:line="240" w:lineRule="auto"/>
      </w:pPr>
      <w:r>
        <w:separator/>
      </w:r>
    </w:p>
  </w:endnote>
  <w:endnote w:type="continuationSeparator" w:id="0">
    <w:p w14:paraId="2C26D0D8" w14:textId="77777777" w:rsidR="00843242" w:rsidRDefault="00843242" w:rsidP="0026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D0D9" w14:textId="142B8FA6" w:rsidR="003B09DE" w:rsidRPr="00264239" w:rsidRDefault="006B6988">
    <w:pPr>
      <w:pStyle w:val="Footer"/>
      <w:rPr>
        <w:color w:val="7F7F7F" w:themeColor="text1" w:themeTint="80"/>
        <w:sz w:val="16"/>
        <w:szCs w:val="16"/>
      </w:rPr>
    </w:pPr>
    <w:r>
      <w:rPr>
        <w:color w:val="7F7F7F" w:themeColor="text1" w:themeTint="80"/>
        <w:sz w:val="16"/>
        <w:szCs w:val="16"/>
      </w:rPr>
      <w:t>Versi</w:t>
    </w:r>
    <w:r w:rsidR="00924624">
      <w:rPr>
        <w:color w:val="7F7F7F" w:themeColor="text1" w:themeTint="80"/>
        <w:sz w:val="16"/>
        <w:szCs w:val="16"/>
      </w:rPr>
      <w:t xml:space="preserve">on 1.0: </w:t>
    </w:r>
  </w:p>
  <w:p w14:paraId="2C26D0DA" w14:textId="77777777" w:rsidR="003B09DE" w:rsidRDefault="003B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D0D5" w14:textId="77777777" w:rsidR="00843242" w:rsidRDefault="00843242" w:rsidP="00264239">
      <w:pPr>
        <w:spacing w:after="0" w:line="240" w:lineRule="auto"/>
      </w:pPr>
      <w:r>
        <w:separator/>
      </w:r>
    </w:p>
  </w:footnote>
  <w:footnote w:type="continuationSeparator" w:id="0">
    <w:p w14:paraId="2C26D0D6" w14:textId="77777777" w:rsidR="00843242" w:rsidRDefault="00843242" w:rsidP="00264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300"/>
    <w:multiLevelType w:val="hybridMultilevel"/>
    <w:tmpl w:val="859076EA"/>
    <w:lvl w:ilvl="0" w:tplc="9EE2D7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D222B"/>
    <w:multiLevelType w:val="hybridMultilevel"/>
    <w:tmpl w:val="1C50A5F8"/>
    <w:lvl w:ilvl="0" w:tplc="9EE2D7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71BDC"/>
    <w:multiLevelType w:val="hybridMultilevel"/>
    <w:tmpl w:val="2126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42375"/>
    <w:multiLevelType w:val="hybridMultilevel"/>
    <w:tmpl w:val="E63E9910"/>
    <w:lvl w:ilvl="0" w:tplc="9EE2D7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9527C"/>
    <w:multiLevelType w:val="hybridMultilevel"/>
    <w:tmpl w:val="2980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039943">
    <w:abstractNumId w:val="4"/>
  </w:num>
  <w:num w:numId="2" w16cid:durableId="1987784503">
    <w:abstractNumId w:val="2"/>
  </w:num>
  <w:num w:numId="3" w16cid:durableId="1400976198">
    <w:abstractNumId w:val="0"/>
  </w:num>
  <w:num w:numId="4" w16cid:durableId="234239665">
    <w:abstractNumId w:val="1"/>
  </w:num>
  <w:num w:numId="5" w16cid:durableId="1517041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2518"/>
    <w:rsid w:val="00034500"/>
    <w:rsid w:val="0003701F"/>
    <w:rsid w:val="000F51EE"/>
    <w:rsid w:val="00132518"/>
    <w:rsid w:val="00196A12"/>
    <w:rsid w:val="00250920"/>
    <w:rsid w:val="00264239"/>
    <w:rsid w:val="003B09DE"/>
    <w:rsid w:val="003F52C2"/>
    <w:rsid w:val="00413A04"/>
    <w:rsid w:val="00434423"/>
    <w:rsid w:val="0044106F"/>
    <w:rsid w:val="00461751"/>
    <w:rsid w:val="004701CD"/>
    <w:rsid w:val="004D37C8"/>
    <w:rsid w:val="005238D2"/>
    <w:rsid w:val="00582875"/>
    <w:rsid w:val="00586B1C"/>
    <w:rsid w:val="00600D0D"/>
    <w:rsid w:val="00651AE8"/>
    <w:rsid w:val="0068235B"/>
    <w:rsid w:val="006B6988"/>
    <w:rsid w:val="00763AEF"/>
    <w:rsid w:val="00783D77"/>
    <w:rsid w:val="00843242"/>
    <w:rsid w:val="00924624"/>
    <w:rsid w:val="0093604A"/>
    <w:rsid w:val="00976F38"/>
    <w:rsid w:val="00A45766"/>
    <w:rsid w:val="00A61B28"/>
    <w:rsid w:val="00A66AA0"/>
    <w:rsid w:val="00AC2A72"/>
    <w:rsid w:val="00AD6072"/>
    <w:rsid w:val="00AE5909"/>
    <w:rsid w:val="00B9188F"/>
    <w:rsid w:val="00BB55CB"/>
    <w:rsid w:val="00BC2D98"/>
    <w:rsid w:val="00C40578"/>
    <w:rsid w:val="00C62FF8"/>
    <w:rsid w:val="00CB7364"/>
    <w:rsid w:val="00CD536C"/>
    <w:rsid w:val="00D3712D"/>
    <w:rsid w:val="00D433E3"/>
    <w:rsid w:val="00D5335C"/>
    <w:rsid w:val="00E10B89"/>
    <w:rsid w:val="00E313AC"/>
    <w:rsid w:val="00E41BD1"/>
    <w:rsid w:val="00E44146"/>
    <w:rsid w:val="00F60AA9"/>
    <w:rsid w:val="00F7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37"/>
        <o:r id="V:Rule8" type="connector" idref="#_x0000_s1036"/>
        <o:r id="V:Rule9" type="connector" idref="#_x0000_s1040"/>
        <o:r id="V:Rule10" type="connector" idref="#_x0000_s1042"/>
        <o:r id="V:Rule11" type="connector" idref="#_x0000_s1039"/>
        <o:r id="V:Rule12" type="connector" idref="#_x0000_s1041"/>
      </o:rules>
    </o:shapelayout>
  </w:shapeDefaults>
  <w:decimalSymbol w:val="."/>
  <w:listSeparator w:val=","/>
  <w14:docId w14:val="2C26CF97"/>
  <w15:docId w15:val="{FD752547-5550-4735-B316-C003BF6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18"/>
    <w:pPr>
      <w:ind w:left="720"/>
      <w:contextualSpacing/>
    </w:pPr>
  </w:style>
  <w:style w:type="table" w:styleId="TableGrid">
    <w:name w:val="Table Grid"/>
    <w:basedOn w:val="TableNormal"/>
    <w:uiPriority w:val="59"/>
    <w:rsid w:val="0093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239"/>
  </w:style>
  <w:style w:type="paragraph" w:styleId="Footer">
    <w:name w:val="footer"/>
    <w:basedOn w:val="Normal"/>
    <w:link w:val="FooterChar"/>
    <w:uiPriority w:val="99"/>
    <w:unhideWhenUsed/>
    <w:rsid w:val="00264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39"/>
  </w:style>
  <w:style w:type="paragraph" w:styleId="BalloonText">
    <w:name w:val="Balloon Text"/>
    <w:basedOn w:val="Normal"/>
    <w:link w:val="BalloonTextChar"/>
    <w:uiPriority w:val="99"/>
    <w:semiHidden/>
    <w:unhideWhenUsed/>
    <w:rsid w:val="000F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C002-7C6B-42C1-980E-EF164830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Caldicott</dc:creator>
  <cp:lastModifiedBy>Lizzie Caldicott</cp:lastModifiedBy>
  <cp:revision>20</cp:revision>
  <cp:lastPrinted>2019-08-13T11:20:00Z</cp:lastPrinted>
  <dcterms:created xsi:type="dcterms:W3CDTF">2018-03-26T13:24:00Z</dcterms:created>
  <dcterms:modified xsi:type="dcterms:W3CDTF">2022-06-23T13:48:00Z</dcterms:modified>
</cp:coreProperties>
</file>