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2938" w14:textId="77777777" w:rsidR="00D50239" w:rsidRDefault="00D50239" w:rsidP="00D50239">
      <w:pPr>
        <w:jc w:val="center"/>
      </w:pPr>
      <w:r>
        <w:softHyphen/>
      </w:r>
      <w:r>
        <w:softHyphen/>
      </w:r>
      <w:r w:rsidRPr="001512E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14:paraId="6E3A2128" w14:textId="77777777" w:rsidR="00D50239" w:rsidRDefault="00554B10" w:rsidP="00D50239">
      <w:r>
        <w:rPr>
          <w:noProof/>
          <w:lang w:val="en-US"/>
        </w:rPr>
        <w:pict w14:anchorId="402EC999">
          <v:rect id="_x0000_s1044" style="position:absolute;margin-left:-15.25pt;margin-top:.05pt;width:81.3pt;height:81.9pt;z-index:251674624" fillcolor="#d8d8d8" stroked="f">
            <v:fill opacity="17039f" color2="fill darken(118)" o:opacity2="20316f" rotate="t" method="linear sigma" focus="100%" type="gradient"/>
          </v:rect>
        </w:pict>
      </w:r>
    </w:p>
    <w:p w14:paraId="4716F73D" w14:textId="77777777" w:rsidR="00D50239" w:rsidRDefault="00D50239" w:rsidP="00D50239"/>
    <w:p w14:paraId="5717B4CD" w14:textId="77777777" w:rsidR="00D50239" w:rsidRDefault="00554B10" w:rsidP="00D50239">
      <w:r>
        <w:rPr>
          <w:noProof/>
          <w:lang w:val="en-US"/>
        </w:rPr>
        <w:pict w14:anchorId="5DF8BB56">
          <v:rect id="_x0000_s1043" style="position:absolute;margin-left:-31pt;margin-top:1.6pt;width:58.25pt;height:145.9pt;z-index:251673600" fillcolor="#d8d8d8 [2732]" stroked="f">
            <v:fill opacity="17039f" color2="fill darken(118)" o:opacity2="20316f" rotate="t" method="linear sigma" focus="100%" type="gradient"/>
          </v:rect>
        </w:pict>
      </w:r>
    </w:p>
    <w:p w14:paraId="43800DEA" w14:textId="77777777" w:rsidR="00D50239" w:rsidRDefault="00D50239" w:rsidP="00D50239"/>
    <w:p w14:paraId="22A2A400" w14:textId="77777777" w:rsidR="00D50239" w:rsidRDefault="00D50239" w:rsidP="00D50239">
      <w:pPr>
        <w:rPr>
          <w:noProof/>
          <w:lang w:val="en-US"/>
        </w:rPr>
      </w:pPr>
    </w:p>
    <w:p w14:paraId="547A4D3F" w14:textId="77777777" w:rsidR="00D50239" w:rsidRDefault="00554B10" w:rsidP="00D50239">
      <w:pPr>
        <w:rPr>
          <w:noProof/>
          <w:lang w:val="en-US"/>
        </w:rPr>
      </w:pPr>
      <w:r>
        <w:rPr>
          <w:noProof/>
          <w:lang w:eastAsia="zh-TW"/>
        </w:rPr>
        <w:pict w14:anchorId="2A37BA65">
          <v:shapetype id="_x0000_t202" coordsize="21600,21600" o:spt="202" path="m,l,21600r21600,l21600,xe">
            <v:stroke joinstyle="miter"/>
            <v:path gradientshapeok="t" o:connecttype="rect"/>
          </v:shapetype>
          <v:shape id="_x0000_s1047" type="#_x0000_t202" style="position:absolute;margin-left:0;margin-top:17.45pt;width:310.35pt;height:115.95pt;z-index:251677696;mso-position-horizontal:center;mso-position-horizontal-relative:margin;mso-width-relative:margin;mso-height-relative:margin" stroked="f">
            <v:textbox style="mso-next-textbox:#_x0000_s1047">
              <w:txbxContent>
                <w:p w14:paraId="181A5199" w14:textId="77777777" w:rsidR="00D50239" w:rsidRDefault="00D50239" w:rsidP="00D50239">
                  <w:pPr>
                    <w:jc w:val="center"/>
                  </w:pPr>
                  <w:r w:rsidRPr="004D5962">
                    <w:rPr>
                      <w:noProof/>
                      <w:sz w:val="28"/>
                      <w:lang w:eastAsia="en-GB"/>
                    </w:rPr>
                    <w:drawing>
                      <wp:inline distT="0" distB="0" distL="0" distR="0" wp14:anchorId="6BF2B05C" wp14:editId="5864B474">
                        <wp:extent cx="3355521" cy="1496713"/>
                        <wp:effectExtent l="19050" t="0" r="0" b="0"/>
                        <wp:docPr id="3" name="Picture 0" descr="rArtboard 8@l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tboard 8@ldpi.png"/>
                                <pic:cNvPicPr/>
                              </pic:nvPicPr>
                              <pic:blipFill>
                                <a:blip r:embed="rId8"/>
                                <a:stretch>
                                  <a:fillRect/>
                                </a:stretch>
                              </pic:blipFill>
                              <pic:spPr>
                                <a:xfrm>
                                  <a:off x="0" y="0"/>
                                  <a:ext cx="3355521" cy="1496713"/>
                                </a:xfrm>
                                <a:prstGeom prst="rect">
                                  <a:avLst/>
                                </a:prstGeom>
                              </pic:spPr>
                            </pic:pic>
                          </a:graphicData>
                        </a:graphic>
                      </wp:inline>
                    </w:drawing>
                  </w:r>
                </w:p>
              </w:txbxContent>
            </v:textbox>
            <w10:wrap anchorx="margin"/>
          </v:shape>
        </w:pict>
      </w:r>
    </w:p>
    <w:p w14:paraId="72F23B08" w14:textId="77777777" w:rsidR="00D50239" w:rsidRDefault="00D50239" w:rsidP="00D50239"/>
    <w:p w14:paraId="51CF973E" w14:textId="77777777" w:rsidR="00D50239" w:rsidRDefault="00D50239" w:rsidP="00D50239"/>
    <w:p w14:paraId="23EA10BF" w14:textId="77777777" w:rsidR="00D50239" w:rsidRDefault="00554B10" w:rsidP="00D50239">
      <w:r>
        <w:rPr>
          <w:noProof/>
          <w:lang w:val="en-US"/>
        </w:rPr>
        <w:pict w14:anchorId="36F67A9A">
          <v:rect id="_x0000_s1046" style="position:absolute;margin-left:442.45pt;margin-top:22.75pt;width:39.45pt;height:39.75pt;z-index:251676672" fillcolor="#d8d8d8" stroked="f">
            <v:fill opacity="17039f" color2="fill darken(118)" o:opacity2="20316f" rotate="t" method="linear sigma" focus="100%" type="gradient"/>
          </v:rect>
        </w:pict>
      </w:r>
    </w:p>
    <w:p w14:paraId="65914674" w14:textId="77777777" w:rsidR="00D50239" w:rsidRDefault="00554B10" w:rsidP="00D50239">
      <w:r>
        <w:rPr>
          <w:noProof/>
          <w:lang w:val="en-US"/>
        </w:rPr>
        <w:pict w14:anchorId="28CA2B7B">
          <v:rect id="_x0000_s1045" style="position:absolute;margin-left:392.7pt;margin-top:21pt;width:67.55pt;height:68.05pt;z-index:251675648" fillcolor="#d8d8d8" stroked="f">
            <v:fill opacity="17039f" color2="fill darken(118)" o:opacity2="20316f" rotate="t" method="linear sigma" focus="100%" type="gradient"/>
          </v:rect>
        </w:pict>
      </w:r>
    </w:p>
    <w:p w14:paraId="1148AC88" w14:textId="77777777" w:rsidR="00D50239" w:rsidRDefault="00D50239" w:rsidP="00D50239"/>
    <w:p w14:paraId="2C0F8F76" w14:textId="77777777" w:rsidR="00D50239" w:rsidRDefault="00D50239" w:rsidP="00D50239"/>
    <w:p w14:paraId="6BFF623A" w14:textId="77777777" w:rsidR="00D50239" w:rsidRDefault="00D50239" w:rsidP="00D50239"/>
    <w:tbl>
      <w:tblPr>
        <w:tblW w:w="10774" w:type="dxa"/>
        <w:tblInd w:w="-743" w:type="dxa"/>
        <w:tblLook w:val="04A0" w:firstRow="1" w:lastRow="0" w:firstColumn="1" w:lastColumn="0" w:noHBand="0" w:noVBand="1"/>
      </w:tblPr>
      <w:tblGrid>
        <w:gridCol w:w="10774"/>
      </w:tblGrid>
      <w:tr w:rsidR="00D50239" w:rsidRPr="006F7F25" w14:paraId="21D96C96" w14:textId="77777777" w:rsidTr="00891846">
        <w:trPr>
          <w:trHeight w:val="1140"/>
        </w:trPr>
        <w:tc>
          <w:tcPr>
            <w:tcW w:w="10774" w:type="dxa"/>
          </w:tcPr>
          <w:p w14:paraId="3F684C66" w14:textId="77777777" w:rsidR="00D50239" w:rsidRPr="006F7F25" w:rsidRDefault="00D50239" w:rsidP="00891846">
            <w:pPr>
              <w:spacing w:after="0" w:line="240" w:lineRule="auto"/>
              <w:rPr>
                <w:sz w:val="6"/>
                <w:szCs w:val="6"/>
              </w:rPr>
            </w:pPr>
          </w:p>
          <w:p w14:paraId="1F47AC50" w14:textId="77777777" w:rsidR="00D50239" w:rsidRPr="006F7F25" w:rsidRDefault="00554B10" w:rsidP="00891846">
            <w:pPr>
              <w:spacing w:after="0" w:line="240" w:lineRule="auto"/>
            </w:pPr>
            <w:r>
              <w:rPr>
                <w:noProof/>
                <w:sz w:val="6"/>
                <w:szCs w:val="6"/>
                <w:lang w:val="en-US"/>
              </w:rPr>
              <w:pict w14:anchorId="6EF2D6BC">
                <v:group id="_x0000_s1038" style="position:absolute;margin-left:395.35pt;margin-top:3.3pt;width:56.2pt;height:65.55pt;rotation:180;z-index:251670528;mso-position-horizontal-relative:margin" coordorigin="2429,8218" coordsize="1124,1311">
                  <v:shapetype id="_x0000_t32" coordsize="21600,21600" o:spt="32" o:oned="t" path="m,l21600,21600e" filled="f">
                    <v:path arrowok="t" fillok="f" o:connecttype="none"/>
                    <o:lock v:ext="edit" shapetype="t"/>
                  </v:shapetype>
                  <v:shape id="_x0000_s1039" type="#_x0000_t32" style="position:absolute;left:2429;top:8218;width:0;height:1311" o:connectortype="straight" strokecolor="red" strokeweight="4.5pt"/>
                  <v:shape id="_x0000_s1040" type="#_x0000_t32" style="position:absolute;left:2429;top:9479;width:1124;height:0;flip:x" o:connectortype="straight" strokecolor="red" strokeweight="4.5pt"/>
                  <w10:wrap anchorx="margin"/>
                </v:group>
              </w:pict>
            </w:r>
            <w:r>
              <w:rPr>
                <w:noProof/>
                <w:sz w:val="6"/>
                <w:szCs w:val="6"/>
                <w:lang w:val="en-US"/>
              </w:rPr>
              <w:pict w14:anchorId="7524EE51">
                <v:shape id="_x0000_s1041" type="#_x0000_t32" style="position:absolute;margin-left:86.6pt;margin-top:6.15pt;width:206pt;height:0;z-index:251671552" o:connectortype="straight" strokecolor="red" strokeweight="4.5pt">
                  <v:stroke dashstyle="1 1"/>
                </v:shape>
              </w:pict>
            </w:r>
          </w:p>
          <w:p w14:paraId="1BAA48F0" w14:textId="77777777" w:rsidR="00D50239" w:rsidRPr="006F7F25" w:rsidRDefault="00554B10" w:rsidP="00891846">
            <w:pPr>
              <w:spacing w:after="0" w:line="240" w:lineRule="auto"/>
              <w:jc w:val="center"/>
              <w:rPr>
                <w:rFonts w:cs="Segoe UI"/>
                <w:b/>
                <w:color w:val="000000"/>
                <w:sz w:val="16"/>
                <w:szCs w:val="16"/>
              </w:rPr>
            </w:pPr>
            <w:r>
              <w:rPr>
                <w:rFonts w:cs="Times New Roman"/>
                <w:noProof/>
                <w:lang w:eastAsia="zh-TW"/>
              </w:rPr>
              <w:pict w14:anchorId="24D79BBA">
                <v:shape id="_x0000_s1027" type="#_x0000_t202" style="position:absolute;left:0;text-align:left;margin-left:86.25pt;margin-top:1.05pt;width:348.15pt;height:136.2pt;z-index:251661312;mso-height-percent:200;mso-position-horizontal-relative:margin;mso-height-percent:200;mso-width-relative:margin;mso-height-relative:margin" filled="f" stroked="f">
                  <v:textbox style="mso-next-textbox:#_x0000_s1027;mso-fit-shape-to-text:t">
                    <w:txbxContent>
                      <w:p w14:paraId="0DC14011" w14:textId="77777777" w:rsidR="00D50239" w:rsidRPr="00D67E92" w:rsidRDefault="00D50239" w:rsidP="00D50239">
                        <w:pPr>
                          <w:jc w:val="center"/>
                          <w:rPr>
                            <w:rFonts w:ascii="Poppins" w:hAnsi="Poppins" w:cs="Poppins"/>
                            <w:b/>
                            <w:sz w:val="90"/>
                            <w:szCs w:val="90"/>
                          </w:rPr>
                        </w:pPr>
                        <w:r>
                          <w:rPr>
                            <w:rFonts w:ascii="Poppins" w:hAnsi="Poppins" w:cs="Poppins"/>
                            <w:b/>
                            <w:sz w:val="90"/>
                            <w:szCs w:val="90"/>
                          </w:rPr>
                          <w:t>CURRICULUM</w:t>
                        </w:r>
                      </w:p>
                    </w:txbxContent>
                  </v:textbox>
                  <w10:wrap anchorx="margin"/>
                </v:shape>
              </w:pict>
            </w:r>
            <w:r>
              <w:rPr>
                <w:rFonts w:cs="Segoe UI"/>
                <w:b/>
                <w:noProof/>
                <w:color w:val="000000"/>
                <w:sz w:val="72"/>
                <w:szCs w:val="72"/>
                <w:lang w:val="en-US"/>
              </w:rPr>
              <w:pict w14:anchorId="7E7E039C">
                <v:rect id="_x0000_s1026" style="position:absolute;left:0;text-align:left;margin-left:136pt;margin-top:6.65pt;width:265.05pt;height:90.25pt;z-index:251660288" stroked="f"/>
              </w:pict>
            </w:r>
          </w:p>
          <w:p w14:paraId="6EBCEACA" w14:textId="77777777" w:rsidR="00D50239" w:rsidRPr="006F7F25" w:rsidRDefault="00554B10" w:rsidP="00891846">
            <w:pPr>
              <w:spacing w:after="0" w:line="240" w:lineRule="auto"/>
              <w:jc w:val="center"/>
              <w:rPr>
                <w:rFonts w:cs="Segoe UI"/>
                <w:b/>
                <w:color w:val="000000"/>
                <w:sz w:val="72"/>
                <w:szCs w:val="72"/>
              </w:rPr>
            </w:pPr>
            <w:r>
              <w:rPr>
                <w:rFonts w:cs="Times New Roman"/>
                <w:noProof/>
                <w:lang w:val="en-US"/>
              </w:rPr>
              <w:pict w14:anchorId="435D7E18">
                <v:group id="_x0000_s1035" style="position:absolute;left:0;text-align:left;margin-left:86.6pt;margin-top:42pt;width:56.2pt;height:65.55pt;z-index:251669504" coordorigin="2429,8218" coordsize="1124,1311">
                  <v:shape id="_x0000_s1036" type="#_x0000_t32" style="position:absolute;left:2429;top:8218;width:0;height:1311" o:connectortype="straight" strokecolor="red" strokeweight="4.5pt"/>
                  <v:shape id="_x0000_s1037" type="#_x0000_t32" style="position:absolute;left:2429;top:9479;width:1124;height:0;flip:x" o:connectortype="straight" strokecolor="red" strokeweight="4.5pt"/>
                </v:group>
              </w:pict>
            </w:r>
            <w:r>
              <w:rPr>
                <w:rFonts w:cs="Times New Roman"/>
                <w:noProof/>
                <w:lang w:eastAsia="zh-TW"/>
              </w:rPr>
              <w:pict w14:anchorId="74BB3376">
                <v:shape id="_x0000_s1028" type="#_x0000_t202" style="position:absolute;left:0;text-align:left;margin-left:122.25pt;margin-top:42pt;width:283.25pt;height:47.55pt;z-index:251662336;mso-position-horizontal-relative:margin;mso-width-relative:margin;mso-height-relative:margin" filled="f" stroked="f">
                  <v:textbox style="mso-next-textbox:#_x0000_s1028">
                    <w:txbxContent>
                      <w:p w14:paraId="6F29D720" w14:textId="77777777" w:rsidR="00D50239" w:rsidRPr="00C75FF7" w:rsidRDefault="00D50239" w:rsidP="00D50239">
                        <w:pPr>
                          <w:jc w:val="center"/>
                          <w:rPr>
                            <w:rFonts w:ascii="Poppins" w:hAnsi="Poppins" w:cs="Poppins"/>
                            <w:sz w:val="44"/>
                          </w:rPr>
                        </w:pPr>
                        <w:r w:rsidRPr="00C75FF7">
                          <w:rPr>
                            <w:rFonts w:ascii="Poppins" w:hAnsi="Poppins" w:cs="Poppins"/>
                            <w:sz w:val="44"/>
                          </w:rPr>
                          <w:t>POLICY</w:t>
                        </w:r>
                      </w:p>
                    </w:txbxContent>
                  </v:textbox>
                  <w10:wrap anchorx="margin"/>
                </v:shape>
              </w:pict>
            </w:r>
            <w:r w:rsidR="00D50239" w:rsidRPr="006F7F25">
              <w:rPr>
                <w:rFonts w:cs="Segoe UI"/>
                <w:b/>
                <w:color w:val="000000"/>
                <w:sz w:val="72"/>
                <w:szCs w:val="72"/>
              </w:rPr>
              <w:t xml:space="preserve">ACADEMIC </w:t>
            </w:r>
          </w:p>
          <w:p w14:paraId="60882BC9" w14:textId="77777777" w:rsidR="00D50239" w:rsidRDefault="00D50239" w:rsidP="00891846">
            <w:pPr>
              <w:spacing w:after="0" w:line="240" w:lineRule="auto"/>
            </w:pPr>
          </w:p>
          <w:p w14:paraId="6304A724" w14:textId="77777777" w:rsidR="00D50239" w:rsidRDefault="00D50239" w:rsidP="00891846">
            <w:pPr>
              <w:spacing w:after="0" w:line="240" w:lineRule="auto"/>
            </w:pPr>
          </w:p>
          <w:p w14:paraId="448D0A36" w14:textId="77777777" w:rsidR="00D50239" w:rsidRDefault="00D50239" w:rsidP="00891846">
            <w:pPr>
              <w:spacing w:after="0" w:line="240" w:lineRule="auto"/>
            </w:pPr>
          </w:p>
          <w:p w14:paraId="71CD964D" w14:textId="77777777" w:rsidR="00D50239" w:rsidRPr="006F7F25" w:rsidRDefault="00D50239" w:rsidP="00891846">
            <w:pPr>
              <w:spacing w:after="0" w:line="240" w:lineRule="auto"/>
            </w:pPr>
          </w:p>
          <w:p w14:paraId="770BFC42" w14:textId="77777777" w:rsidR="00D50239" w:rsidRPr="006F7F25" w:rsidRDefault="00554B10" w:rsidP="00891846">
            <w:pPr>
              <w:spacing w:after="0" w:line="240" w:lineRule="auto"/>
            </w:pPr>
            <w:r>
              <w:rPr>
                <w:noProof/>
                <w:sz w:val="6"/>
                <w:szCs w:val="6"/>
                <w:lang w:val="en-US"/>
              </w:rPr>
              <w:pict w14:anchorId="4CB2206A">
                <v:shape id="_x0000_s1042" type="#_x0000_t32" style="position:absolute;margin-left:245.5pt;margin-top:3.6pt;width:206pt;height:0;z-index:251672576;mso-position-horizontal-relative:margin" o:connectortype="straight" strokecolor="red" strokeweight="4.5pt">
                  <v:stroke dashstyle="1 1"/>
                  <w10:wrap anchorx="margin"/>
                </v:shape>
              </w:pict>
            </w:r>
          </w:p>
        </w:tc>
      </w:tr>
    </w:tbl>
    <w:p w14:paraId="2D276CAB" w14:textId="77777777" w:rsidR="00D50239" w:rsidRDefault="00D50239" w:rsidP="00D50239"/>
    <w:p w14:paraId="5C809C1C" w14:textId="77777777" w:rsidR="00D50239" w:rsidRDefault="00D50239" w:rsidP="00D50239"/>
    <w:p w14:paraId="4CF1BCA8" w14:textId="77777777" w:rsidR="00D50239" w:rsidRDefault="00D50239" w:rsidP="00D50239"/>
    <w:p w14:paraId="70DF54BE" w14:textId="059A5F18" w:rsidR="00D50239" w:rsidRPr="00554B10" w:rsidRDefault="00554B10" w:rsidP="00D50239">
      <w:pPr>
        <w:rPr>
          <w:color w:val="0070C0"/>
          <w:sz w:val="36"/>
          <w:szCs w:val="36"/>
        </w:rPr>
      </w:pPr>
      <w:r w:rsidRPr="00F1767D">
        <w:rPr>
          <w:rFonts w:ascii="Poppins" w:hAnsi="Poppins" w:cs="Poppins"/>
          <w:b/>
          <w:color w:val="0070C0"/>
          <w:sz w:val="36"/>
          <w:szCs w:val="36"/>
        </w:rPr>
        <w:t>2022/2023</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50239" w:rsidRPr="006F7F25" w14:paraId="499C984E" w14:textId="77777777" w:rsidTr="00891846">
        <w:tc>
          <w:tcPr>
            <w:tcW w:w="10774" w:type="dxa"/>
            <w:tcBorders>
              <w:top w:val="nil"/>
              <w:left w:val="nil"/>
              <w:bottom w:val="nil"/>
              <w:right w:val="nil"/>
            </w:tcBorders>
          </w:tcPr>
          <w:p w14:paraId="42C2E373" w14:textId="77777777" w:rsidR="00D50239" w:rsidRPr="006F7F25" w:rsidRDefault="00D50239" w:rsidP="00891846">
            <w:pPr>
              <w:autoSpaceDE w:val="0"/>
              <w:autoSpaceDN w:val="0"/>
              <w:adjustRightInd w:val="0"/>
              <w:spacing w:after="0" w:line="240" w:lineRule="auto"/>
            </w:pPr>
          </w:p>
        </w:tc>
      </w:tr>
    </w:tbl>
    <w:p w14:paraId="178BC6E6" w14:textId="0EDC93BC" w:rsidR="00D50239" w:rsidRDefault="00554B10" w:rsidP="00D50239">
      <w:pPr>
        <w:autoSpaceDE w:val="0"/>
        <w:autoSpaceDN w:val="0"/>
        <w:adjustRightInd w:val="0"/>
        <w:rPr>
          <w:rFonts w:ascii="Segoe UI" w:hAnsi="Segoe UI" w:cs="Segoe UI"/>
          <w:b/>
          <w:bCs/>
          <w:color w:val="7F7F7F"/>
          <w:sz w:val="24"/>
          <w:szCs w:val="24"/>
        </w:rPr>
      </w:pPr>
      <w:r>
        <w:rPr>
          <w:rFonts w:ascii="Calibri" w:hAnsi="Calibri" w:cs="Times New Roman"/>
          <w:noProof/>
          <w:lang w:eastAsia="zh-TW"/>
        </w:rPr>
        <w:pict w14:anchorId="53A28058">
          <v:shape id="_x0000_s1030" type="#_x0000_t202" style="position:absolute;margin-left:-31.55pt;margin-top:28.1pt;width:512.9pt;height:48.85pt;z-index:251664384;mso-position-horizontal-relative:text;mso-position-vertical-relative:text;mso-width-relative:margin;mso-height-relative:margin" filled="f" stroked="f">
            <v:textbox style="mso-next-textbox:#_x0000_s1030">
              <w:txbxContent>
                <w:p w14:paraId="3F63AB01" w14:textId="77777777" w:rsidR="00D50239" w:rsidRPr="00217BDC" w:rsidRDefault="00D50239" w:rsidP="00D50239">
                  <w:pPr>
                    <w:autoSpaceDE w:val="0"/>
                    <w:autoSpaceDN w:val="0"/>
                    <w:adjustRightInd w:val="0"/>
                    <w:spacing w:line="240" w:lineRule="auto"/>
                    <w:rPr>
                      <w:rFonts w:ascii="Poppins" w:hAnsi="Poppins" w:cs="Poppins"/>
                      <w:color w:val="FFFFFF"/>
                      <w:sz w:val="24"/>
                    </w:rPr>
                  </w:pPr>
                  <w:r w:rsidRPr="00217BDC">
                    <w:rPr>
                      <w:rFonts w:ascii="Poppins" w:hAnsi="Poppins" w:cs="Poppins"/>
                      <w:color w:val="FFFFFF"/>
                      <w:sz w:val="24"/>
                    </w:rPr>
                    <w:t>This policy will be kept up to date and will be reviewed once per year as part of the company’s Quality Assurance arrangements.</w:t>
                  </w:r>
                </w:p>
              </w:txbxContent>
            </v:textbox>
          </v:shape>
        </w:pict>
      </w:r>
      <w:r>
        <w:rPr>
          <w:rFonts w:ascii="Calibri" w:hAnsi="Calibri" w:cs="Times New Roman"/>
          <w:noProof/>
          <w:lang w:val="en-US"/>
        </w:rPr>
        <w:pict w14:anchorId="1C22A323">
          <v:rect id="_x0000_s1029" style="position:absolute;margin-left:-47.65pt;margin-top:13.7pt;width:545.1pt;height:77.65pt;z-index:251663360;mso-position-horizontal-relative:text;mso-position-vertical-relative:text" fillcolor="red" stroked="f"/>
        </w:pict>
      </w:r>
      <w:r>
        <w:rPr>
          <w:rFonts w:ascii="Calibri" w:hAnsi="Calibri" w:cs="Times New Roman"/>
          <w:noProof/>
          <w:lang w:val="en-US"/>
        </w:rPr>
        <w:pict w14:anchorId="02E28942">
          <v:shape id="_x0000_s1034" type="#_x0000_t202" style="position:absolute;margin-left:365pt;margin-top:720.25pt;width:120.05pt;height:42.45pt;z-index:251668480;mso-height-percent:200;mso-position-horizontal-relative:text;mso-position-vertical-relative:margin;mso-height-percent:200;mso-width-relative:margin;mso-height-relative:margin" stroked="f">
            <v:textbox style="mso-next-textbox:#_x0000_s1034;mso-fit-shape-to-text:t">
              <w:txbxContent>
                <w:p w14:paraId="6C464AFF" w14:textId="77777777" w:rsidR="00D50239" w:rsidRPr="000323D5" w:rsidRDefault="00D50239" w:rsidP="00D50239">
                  <w:pPr>
                    <w:spacing w:before="100" w:beforeAutospacing="1" w:after="0" w:line="240" w:lineRule="auto"/>
                    <w:rPr>
                      <w:rFonts w:ascii="Poppins" w:hAnsi="Poppins" w:cs="Poppins"/>
                      <w:b/>
                      <w:color w:val="002060"/>
                      <w:sz w:val="20"/>
                      <w:szCs w:val="20"/>
                    </w:rPr>
                  </w:pPr>
                  <w:r>
                    <w:rPr>
                      <w:rFonts w:ascii="Poppins" w:hAnsi="Poppins" w:cs="Poppins"/>
                      <w:b/>
                      <w:color w:val="002060"/>
                      <w:sz w:val="20"/>
                      <w:szCs w:val="20"/>
                    </w:rPr>
                    <w:t>Date of Approval</w:t>
                  </w:r>
                </w:p>
                <w:p w14:paraId="5FB81564" w14:textId="2FC19568" w:rsidR="00D50239" w:rsidRPr="000323D5" w:rsidRDefault="00562C00" w:rsidP="00D50239">
                  <w:pPr>
                    <w:spacing w:after="0" w:line="240" w:lineRule="auto"/>
                    <w:rPr>
                      <w:rFonts w:ascii="Poppins" w:hAnsi="Poppins" w:cs="Poppins"/>
                      <w:color w:val="A6A6A6"/>
                      <w:sz w:val="20"/>
                      <w:szCs w:val="20"/>
                    </w:rPr>
                  </w:pPr>
                  <w:r>
                    <w:rPr>
                      <w:rFonts w:ascii="Poppins" w:hAnsi="Poppins" w:cs="Poppins"/>
                      <w:color w:val="A6A6A6"/>
                      <w:sz w:val="20"/>
                      <w:szCs w:val="20"/>
                    </w:rPr>
                    <w:t>23</w:t>
                  </w:r>
                  <w:r w:rsidRPr="00562C00">
                    <w:rPr>
                      <w:rFonts w:ascii="Poppins" w:hAnsi="Poppins" w:cs="Poppins"/>
                      <w:color w:val="A6A6A6"/>
                      <w:sz w:val="20"/>
                      <w:szCs w:val="20"/>
                      <w:vertAlign w:val="superscript"/>
                    </w:rPr>
                    <w:t>rd</w:t>
                  </w:r>
                  <w:r>
                    <w:rPr>
                      <w:rFonts w:ascii="Poppins" w:hAnsi="Poppins" w:cs="Poppins"/>
                      <w:color w:val="A6A6A6"/>
                      <w:sz w:val="20"/>
                      <w:szCs w:val="20"/>
                    </w:rPr>
                    <w:t xml:space="preserve"> June 2022</w:t>
                  </w:r>
                </w:p>
              </w:txbxContent>
            </v:textbox>
            <w10:wrap anchory="margin"/>
          </v:shape>
        </w:pict>
      </w:r>
    </w:p>
    <w:p w14:paraId="685A21DF" w14:textId="77777777" w:rsidR="00890947" w:rsidRDefault="00890947"/>
    <w:p w14:paraId="64D24A51" w14:textId="77777777" w:rsidR="00890947" w:rsidRDefault="00890947"/>
    <w:p w14:paraId="7279EB40" w14:textId="77777777" w:rsidR="00057BE4" w:rsidRDefault="00057BE4"/>
    <w:p w14:paraId="4A42F0AF" w14:textId="77777777" w:rsidR="003C71C3" w:rsidRDefault="003C71C3"/>
    <w:p w14:paraId="05183BED" w14:textId="77777777" w:rsidR="003C71C3" w:rsidRDefault="003C71C3"/>
    <w:p w14:paraId="1DF1E305" w14:textId="77777777" w:rsidR="00DC7419" w:rsidRDefault="00DC7419" w:rsidP="00DC7419">
      <w:pPr>
        <w:spacing w:before="204" w:after="100" w:afterAutospacing="1" w:line="396" w:lineRule="atLeast"/>
        <w:rPr>
          <w:rFonts w:eastAsia="Times New Roman"/>
          <w:b/>
          <w:lang w:eastAsia="en-GB"/>
        </w:rPr>
      </w:pPr>
    </w:p>
    <w:p w14:paraId="62D8DF5A" w14:textId="1D7B4AD1" w:rsidR="00DC7419" w:rsidRPr="00DC7419" w:rsidRDefault="00DC7419" w:rsidP="00DC7419">
      <w:pPr>
        <w:spacing w:before="204" w:after="100" w:afterAutospacing="1" w:line="396" w:lineRule="atLeast"/>
        <w:jc w:val="center"/>
        <w:rPr>
          <w:rFonts w:eastAsia="Times New Roman"/>
          <w:b/>
          <w:lang w:eastAsia="en-GB"/>
        </w:rPr>
      </w:pPr>
      <w:r w:rsidRPr="00DC7419">
        <w:rPr>
          <w:rFonts w:eastAsia="Times New Roman"/>
          <w:b/>
          <w:lang w:eastAsia="en-GB"/>
        </w:rPr>
        <w:lastRenderedPageBreak/>
        <w:t>Curriculum Policy</w:t>
      </w:r>
    </w:p>
    <w:p w14:paraId="24973539" w14:textId="7AAD3BB7" w:rsidR="00122657" w:rsidRPr="00D52EA9" w:rsidRDefault="00122657" w:rsidP="00122657">
      <w:pPr>
        <w:spacing w:before="204" w:after="100" w:afterAutospacing="1" w:line="396" w:lineRule="atLeast"/>
        <w:rPr>
          <w:rFonts w:eastAsia="Times New Roman"/>
          <w:b/>
          <w:u w:val="single"/>
          <w:lang w:eastAsia="en-GB"/>
        </w:rPr>
      </w:pPr>
      <w:r w:rsidRPr="00D52EA9">
        <w:rPr>
          <w:rFonts w:eastAsia="Times New Roman"/>
          <w:b/>
          <w:u w:val="single"/>
          <w:lang w:eastAsia="en-GB"/>
        </w:rPr>
        <w:t xml:space="preserve">Introduction </w:t>
      </w:r>
    </w:p>
    <w:p w14:paraId="57E18374" w14:textId="0420DF5C" w:rsidR="00122657" w:rsidRPr="00BE7EFE" w:rsidRDefault="00122657" w:rsidP="00122657">
      <w:r w:rsidRPr="00BE7EFE">
        <w:t xml:space="preserve">Our prime objective at Orion School is to enable </w:t>
      </w:r>
      <w:r w:rsidR="00554B10" w:rsidRPr="00BE7EFE">
        <w:t>everyone</w:t>
      </w:r>
      <w:r w:rsidRPr="00BE7EFE">
        <w:t xml:space="preserve">, regardless of ability, to develop his or her maximum potential through a stimulating and challenging curriculum and by carefully monitoring each </w:t>
      </w:r>
      <w:r w:rsidR="00554B10">
        <w:t>Pupil</w:t>
      </w:r>
      <w:r w:rsidRPr="00BE7EFE">
        <w:t>’s academic and social progress.</w:t>
      </w:r>
    </w:p>
    <w:p w14:paraId="017CD861" w14:textId="6A38C50C" w:rsidR="00122657" w:rsidRDefault="00122657" w:rsidP="00122657">
      <w:r w:rsidRPr="00BE7EFE">
        <w:t xml:space="preserve">At Orion School we have high standards and expectations of </w:t>
      </w:r>
      <w:r w:rsidR="00554B10" w:rsidRPr="00BE7EFE">
        <w:t>all</w:t>
      </w:r>
      <w:r w:rsidRPr="00BE7EFE">
        <w:t xml:space="preserve"> our </w:t>
      </w:r>
      <w:r w:rsidR="00554B10">
        <w:t>Pupil</w:t>
      </w:r>
      <w:r w:rsidRPr="00BE7EFE">
        <w:t xml:space="preserve">s. We are aware that we are responsible for ensuring that our </w:t>
      </w:r>
      <w:r w:rsidR="00554B10">
        <w:t>Pupil</w:t>
      </w:r>
      <w:r w:rsidRPr="00BE7EFE">
        <w:t xml:space="preserve">s leave us as confident, </w:t>
      </w:r>
      <w:r w:rsidR="00554B10" w:rsidRPr="00BE7EFE">
        <w:t>skilled,</w:t>
      </w:r>
      <w:r w:rsidRPr="00BE7EFE">
        <w:t xml:space="preserve"> and moral citizens ready to be successful in an ever-changing world. We want to maintain a community where all at Orion feel valued, cared for and where they respect those around them.  We go about achieving this through our core ethos of ambition, determination and success which is embedded in the rationale for our curriculum at all Key Stages. </w:t>
      </w:r>
    </w:p>
    <w:p w14:paraId="2812787B" w14:textId="4336B219" w:rsidR="00122657" w:rsidRPr="00122657" w:rsidRDefault="00122657" w:rsidP="00122657">
      <w:pPr>
        <w:widowControl w:val="0"/>
        <w:rPr>
          <w:rFonts w:ascii="Calibri" w:hAnsi="Calibri" w:cs="Calibri"/>
          <w:b/>
        </w:rPr>
      </w:pPr>
      <w:r w:rsidRPr="00122657">
        <w:rPr>
          <w:rFonts w:ascii="Calibri" w:hAnsi="Calibri" w:cs="Calibri"/>
        </w:rPr>
        <w:t xml:space="preserve">With all our </w:t>
      </w:r>
      <w:r w:rsidR="00554B10">
        <w:rPr>
          <w:rFonts w:ascii="Calibri" w:hAnsi="Calibri" w:cs="Calibri"/>
        </w:rPr>
        <w:t>Pupil</w:t>
      </w:r>
      <w:r w:rsidRPr="00122657">
        <w:rPr>
          <w:rFonts w:ascii="Calibri" w:hAnsi="Calibri" w:cs="Calibri"/>
        </w:rPr>
        <w:t>s, no matter what their start point we want to drive ambition, foster self-determination</w:t>
      </w:r>
      <w:r>
        <w:rPr>
          <w:rFonts w:ascii="Calibri" w:hAnsi="Calibri" w:cs="Calibri"/>
        </w:rPr>
        <w:t>;</w:t>
      </w:r>
      <w:r w:rsidRPr="00122657">
        <w:rPr>
          <w:rFonts w:ascii="Calibri" w:hAnsi="Calibri" w:cs="Calibri"/>
        </w:rPr>
        <w:t xml:space="preserve"> and inspire success and it is our intention through the curriculum that all </w:t>
      </w:r>
      <w:r w:rsidR="00554B10">
        <w:rPr>
          <w:rFonts w:ascii="Calibri" w:hAnsi="Calibri" w:cs="Calibri"/>
        </w:rPr>
        <w:t>Pupil</w:t>
      </w:r>
      <w:r w:rsidRPr="00122657">
        <w:rPr>
          <w:rFonts w:ascii="Calibri" w:hAnsi="Calibri" w:cs="Calibri"/>
        </w:rPr>
        <w:t>s will:</w:t>
      </w:r>
    </w:p>
    <w:p w14:paraId="67A4E1DF" w14:textId="77777777" w:rsidR="00122657" w:rsidRPr="00122657" w:rsidRDefault="00122657" w:rsidP="00122657">
      <w:pPr>
        <w:rPr>
          <w:rFonts w:ascii="Calibri" w:hAnsi="Calibri" w:cs="Calibri"/>
        </w:rPr>
      </w:pPr>
      <w:r w:rsidRPr="00122657">
        <w:rPr>
          <w:rFonts w:ascii="Calibri" w:hAnsi="Calibri" w:cs="Calibri"/>
        </w:rPr>
        <w:t>Be Ambitious</w:t>
      </w:r>
    </w:p>
    <w:p w14:paraId="3B7A0406" w14:textId="3551C2AF" w:rsidR="00122657" w:rsidRPr="00122657" w:rsidRDefault="00122657" w:rsidP="00122657">
      <w:pPr>
        <w:pStyle w:val="ListParagraph"/>
        <w:numPr>
          <w:ilvl w:val="0"/>
          <w:numId w:val="21"/>
        </w:numPr>
        <w:spacing w:after="0" w:line="240" w:lineRule="auto"/>
        <w:rPr>
          <w:rFonts w:ascii="Calibri" w:hAnsi="Calibri" w:cs="Calibri"/>
        </w:rPr>
      </w:pPr>
      <w:r w:rsidRPr="00122657">
        <w:rPr>
          <w:rFonts w:ascii="Calibri" w:hAnsi="Calibri" w:cs="Calibri"/>
        </w:rPr>
        <w:t xml:space="preserve">Be confident, </w:t>
      </w:r>
      <w:r w:rsidR="00554B10" w:rsidRPr="00122657">
        <w:rPr>
          <w:rFonts w:ascii="Calibri" w:hAnsi="Calibri" w:cs="Calibri"/>
        </w:rPr>
        <w:t>happy,</w:t>
      </w:r>
      <w:r w:rsidRPr="00122657">
        <w:rPr>
          <w:rFonts w:ascii="Calibri" w:hAnsi="Calibri" w:cs="Calibri"/>
        </w:rPr>
        <w:t xml:space="preserve"> and self-aware</w:t>
      </w:r>
    </w:p>
    <w:p w14:paraId="52F9361E" w14:textId="77777777" w:rsidR="00122657" w:rsidRPr="00122657" w:rsidRDefault="00122657" w:rsidP="00122657">
      <w:pPr>
        <w:pStyle w:val="ListParagraph"/>
        <w:numPr>
          <w:ilvl w:val="0"/>
          <w:numId w:val="21"/>
        </w:numPr>
        <w:spacing w:after="0" w:line="240" w:lineRule="auto"/>
        <w:rPr>
          <w:rFonts w:ascii="Calibri" w:hAnsi="Calibri" w:cs="Calibri"/>
        </w:rPr>
      </w:pPr>
      <w:r w:rsidRPr="00122657">
        <w:rPr>
          <w:rFonts w:ascii="Calibri" w:hAnsi="Calibri" w:cs="Calibri"/>
        </w:rPr>
        <w:t>Be able to realise their own potential and have plans for the future</w:t>
      </w:r>
    </w:p>
    <w:p w14:paraId="3D9DF1DE" w14:textId="77777777" w:rsidR="00122657" w:rsidRPr="00122657" w:rsidRDefault="00122657" w:rsidP="00122657">
      <w:pPr>
        <w:pStyle w:val="ListParagraph"/>
        <w:numPr>
          <w:ilvl w:val="0"/>
          <w:numId w:val="21"/>
        </w:numPr>
        <w:spacing w:after="0" w:line="240" w:lineRule="auto"/>
        <w:rPr>
          <w:rFonts w:ascii="Calibri" w:hAnsi="Calibri" w:cs="Calibri"/>
        </w:rPr>
      </w:pPr>
      <w:r w:rsidRPr="00122657">
        <w:rPr>
          <w:rFonts w:ascii="Calibri" w:hAnsi="Calibri" w:cs="Calibri"/>
        </w:rPr>
        <w:t>Have high-expectations of themselves and others</w:t>
      </w:r>
    </w:p>
    <w:p w14:paraId="6F54AABC" w14:textId="77777777" w:rsidR="00122657" w:rsidRPr="00122657" w:rsidRDefault="00122657" w:rsidP="00122657">
      <w:pPr>
        <w:pStyle w:val="ListParagraph"/>
        <w:numPr>
          <w:ilvl w:val="0"/>
          <w:numId w:val="21"/>
        </w:numPr>
        <w:spacing w:after="0" w:line="240" w:lineRule="auto"/>
        <w:rPr>
          <w:rFonts w:ascii="Calibri" w:hAnsi="Calibri" w:cs="Calibri"/>
        </w:rPr>
      </w:pPr>
      <w:r w:rsidRPr="00122657">
        <w:rPr>
          <w:rFonts w:ascii="Calibri" w:hAnsi="Calibri" w:cs="Calibri"/>
        </w:rPr>
        <w:t>Have greater choice and opportunity</w:t>
      </w:r>
    </w:p>
    <w:p w14:paraId="1E26ED61" w14:textId="77777777" w:rsidR="00122657" w:rsidRPr="00122657" w:rsidRDefault="00122657" w:rsidP="00122657">
      <w:pPr>
        <w:pStyle w:val="ListParagraph"/>
        <w:numPr>
          <w:ilvl w:val="0"/>
          <w:numId w:val="21"/>
        </w:numPr>
        <w:spacing w:after="0" w:line="240" w:lineRule="auto"/>
        <w:rPr>
          <w:rFonts w:ascii="Calibri" w:hAnsi="Calibri" w:cs="Calibri"/>
        </w:rPr>
      </w:pPr>
      <w:r w:rsidRPr="00122657">
        <w:rPr>
          <w:rFonts w:ascii="Calibri" w:hAnsi="Calibri" w:cs="Calibri"/>
        </w:rPr>
        <w:t>Have the chance to be creative</w:t>
      </w:r>
    </w:p>
    <w:p w14:paraId="566D581C" w14:textId="77777777" w:rsidR="00122657" w:rsidRPr="00122657" w:rsidRDefault="00122657" w:rsidP="00122657">
      <w:pPr>
        <w:pStyle w:val="ListParagraph"/>
        <w:numPr>
          <w:ilvl w:val="0"/>
          <w:numId w:val="21"/>
        </w:numPr>
        <w:spacing w:after="0" w:line="240" w:lineRule="auto"/>
        <w:rPr>
          <w:rFonts w:ascii="Calibri" w:hAnsi="Calibri" w:cs="Calibri"/>
        </w:rPr>
      </w:pPr>
      <w:r w:rsidRPr="00122657">
        <w:rPr>
          <w:rFonts w:ascii="Calibri" w:hAnsi="Calibri" w:cs="Calibri"/>
        </w:rPr>
        <w:t>Have freedom and independence</w:t>
      </w:r>
    </w:p>
    <w:p w14:paraId="3BDA1B04" w14:textId="77777777" w:rsidR="00122657" w:rsidRPr="00122657" w:rsidRDefault="00122657" w:rsidP="00122657">
      <w:pPr>
        <w:rPr>
          <w:rFonts w:ascii="Calibri" w:hAnsi="Calibri" w:cs="Calibri"/>
        </w:rPr>
      </w:pPr>
    </w:p>
    <w:p w14:paraId="394B310F" w14:textId="77777777" w:rsidR="00122657" w:rsidRPr="00122657" w:rsidRDefault="00122657" w:rsidP="00122657">
      <w:pPr>
        <w:rPr>
          <w:rFonts w:ascii="Calibri" w:hAnsi="Calibri" w:cs="Calibri"/>
        </w:rPr>
      </w:pPr>
      <w:r w:rsidRPr="00122657">
        <w:rPr>
          <w:rFonts w:ascii="Calibri" w:hAnsi="Calibri" w:cs="Calibri"/>
        </w:rPr>
        <w:t>Be Determined</w:t>
      </w:r>
    </w:p>
    <w:p w14:paraId="14A5E6AA" w14:textId="77777777" w:rsidR="00122657" w:rsidRPr="00122657" w:rsidRDefault="00122657" w:rsidP="00122657">
      <w:pPr>
        <w:pStyle w:val="ListParagraph"/>
        <w:numPr>
          <w:ilvl w:val="0"/>
          <w:numId w:val="22"/>
        </w:numPr>
        <w:spacing w:after="0" w:line="240" w:lineRule="auto"/>
        <w:rPr>
          <w:rFonts w:ascii="Calibri" w:hAnsi="Calibri" w:cs="Calibri"/>
        </w:rPr>
      </w:pPr>
      <w:r w:rsidRPr="00122657">
        <w:rPr>
          <w:rFonts w:ascii="Calibri" w:hAnsi="Calibri" w:cs="Calibri"/>
        </w:rPr>
        <w:t>Be dedicated and hardworking</w:t>
      </w:r>
    </w:p>
    <w:p w14:paraId="3B8ED5E9" w14:textId="77777777" w:rsidR="00122657" w:rsidRPr="00122657" w:rsidRDefault="00122657" w:rsidP="00122657">
      <w:pPr>
        <w:pStyle w:val="ListParagraph"/>
        <w:numPr>
          <w:ilvl w:val="0"/>
          <w:numId w:val="22"/>
        </w:numPr>
        <w:spacing w:after="0" w:line="240" w:lineRule="auto"/>
        <w:rPr>
          <w:rFonts w:ascii="Calibri" w:hAnsi="Calibri" w:cs="Calibri"/>
        </w:rPr>
      </w:pPr>
      <w:r w:rsidRPr="00122657">
        <w:rPr>
          <w:rFonts w:ascii="Calibri" w:hAnsi="Calibri" w:cs="Calibri"/>
        </w:rPr>
        <w:t xml:space="preserve">Believe they can achieve </w:t>
      </w:r>
    </w:p>
    <w:p w14:paraId="71B1106D" w14:textId="77777777" w:rsidR="00122657" w:rsidRPr="00122657" w:rsidRDefault="00122657" w:rsidP="00122657">
      <w:pPr>
        <w:pStyle w:val="ListParagraph"/>
        <w:numPr>
          <w:ilvl w:val="0"/>
          <w:numId w:val="22"/>
        </w:numPr>
        <w:spacing w:after="0" w:line="240" w:lineRule="auto"/>
        <w:rPr>
          <w:rFonts w:ascii="Calibri" w:hAnsi="Calibri" w:cs="Calibri"/>
        </w:rPr>
      </w:pPr>
      <w:r w:rsidRPr="00122657">
        <w:rPr>
          <w:rFonts w:ascii="Calibri" w:hAnsi="Calibri" w:cs="Calibri"/>
        </w:rPr>
        <w:t>Have ‘grit’ to keep trying and bounce back from challenges</w:t>
      </w:r>
    </w:p>
    <w:p w14:paraId="30D01C0F" w14:textId="77777777" w:rsidR="00122657" w:rsidRPr="00122657" w:rsidRDefault="00122657" w:rsidP="00122657">
      <w:pPr>
        <w:pStyle w:val="ListParagraph"/>
        <w:numPr>
          <w:ilvl w:val="0"/>
          <w:numId w:val="22"/>
        </w:numPr>
        <w:spacing w:after="0" w:line="240" w:lineRule="auto"/>
        <w:rPr>
          <w:rFonts w:ascii="Calibri" w:hAnsi="Calibri" w:cs="Calibri"/>
        </w:rPr>
      </w:pPr>
      <w:r w:rsidRPr="00122657">
        <w:rPr>
          <w:rFonts w:ascii="Calibri" w:hAnsi="Calibri" w:cs="Calibri"/>
        </w:rPr>
        <w:t>Have enquiring minds with the ability to problem solve</w:t>
      </w:r>
    </w:p>
    <w:p w14:paraId="3AD14C08" w14:textId="77777777" w:rsidR="00122657" w:rsidRPr="00122657" w:rsidRDefault="00122657" w:rsidP="00122657">
      <w:pPr>
        <w:pStyle w:val="ListParagraph"/>
        <w:numPr>
          <w:ilvl w:val="0"/>
          <w:numId w:val="22"/>
        </w:numPr>
        <w:spacing w:after="0" w:line="240" w:lineRule="auto"/>
        <w:rPr>
          <w:rFonts w:ascii="Calibri" w:hAnsi="Calibri" w:cs="Calibri"/>
        </w:rPr>
      </w:pPr>
      <w:r w:rsidRPr="00122657">
        <w:rPr>
          <w:rFonts w:ascii="Calibri" w:hAnsi="Calibri" w:cs="Calibri"/>
        </w:rPr>
        <w:t xml:space="preserve">Be challenged and stretched </w:t>
      </w:r>
    </w:p>
    <w:p w14:paraId="0A5EADEB" w14:textId="77777777" w:rsidR="00122657" w:rsidRPr="00122657" w:rsidRDefault="00122657" w:rsidP="00122657">
      <w:pPr>
        <w:pStyle w:val="ListParagraph"/>
        <w:spacing w:after="0" w:line="240" w:lineRule="auto"/>
        <w:rPr>
          <w:rFonts w:ascii="Calibri" w:hAnsi="Calibri" w:cs="Calibri"/>
        </w:rPr>
      </w:pPr>
    </w:p>
    <w:p w14:paraId="6D42D022" w14:textId="77777777" w:rsidR="00122657" w:rsidRPr="00122657" w:rsidRDefault="00122657" w:rsidP="00122657">
      <w:pPr>
        <w:rPr>
          <w:rFonts w:ascii="Calibri" w:hAnsi="Calibri" w:cs="Calibri"/>
        </w:rPr>
      </w:pPr>
      <w:r w:rsidRPr="00122657">
        <w:rPr>
          <w:rFonts w:ascii="Calibri" w:hAnsi="Calibri" w:cs="Calibri"/>
        </w:rPr>
        <w:t>Be Successful</w:t>
      </w:r>
    </w:p>
    <w:p w14:paraId="3737984C" w14:textId="77777777" w:rsidR="00122657" w:rsidRPr="00122657" w:rsidRDefault="00122657" w:rsidP="00122657">
      <w:pPr>
        <w:pStyle w:val="ListParagraph"/>
        <w:numPr>
          <w:ilvl w:val="0"/>
          <w:numId w:val="22"/>
        </w:numPr>
        <w:spacing w:after="0" w:line="240" w:lineRule="auto"/>
        <w:rPr>
          <w:rFonts w:ascii="Calibri" w:hAnsi="Calibri" w:cs="Calibri"/>
        </w:rPr>
      </w:pPr>
      <w:r w:rsidRPr="00122657">
        <w:rPr>
          <w:rFonts w:ascii="Calibri" w:hAnsi="Calibri" w:cs="Calibri"/>
        </w:rPr>
        <w:t>Achieve their academic and vocational learning goals</w:t>
      </w:r>
    </w:p>
    <w:p w14:paraId="6ADA5D78" w14:textId="6F851AAE" w:rsidR="00122657" w:rsidRPr="00122657" w:rsidRDefault="00122657" w:rsidP="00122657">
      <w:pPr>
        <w:pStyle w:val="ListParagraph"/>
        <w:numPr>
          <w:ilvl w:val="0"/>
          <w:numId w:val="22"/>
        </w:numPr>
        <w:spacing w:after="0" w:line="240" w:lineRule="auto"/>
        <w:rPr>
          <w:rFonts w:ascii="Calibri" w:hAnsi="Calibri" w:cs="Calibri"/>
        </w:rPr>
      </w:pPr>
      <w:r w:rsidRPr="00122657">
        <w:rPr>
          <w:rFonts w:ascii="Calibri" w:hAnsi="Calibri" w:cs="Calibri"/>
        </w:rPr>
        <w:t xml:space="preserve">Have sound literacy, </w:t>
      </w:r>
      <w:r w:rsidR="00554B10" w:rsidRPr="00122657">
        <w:rPr>
          <w:rFonts w:ascii="Calibri" w:hAnsi="Calibri" w:cs="Calibri"/>
        </w:rPr>
        <w:t>numeracy,</w:t>
      </w:r>
      <w:r w:rsidRPr="00122657">
        <w:rPr>
          <w:rFonts w:ascii="Calibri" w:hAnsi="Calibri" w:cs="Calibri"/>
        </w:rPr>
        <w:t xml:space="preserve"> and essential skills for life</w:t>
      </w:r>
    </w:p>
    <w:p w14:paraId="5640B7D5" w14:textId="77777777" w:rsidR="00122657" w:rsidRPr="00122657" w:rsidRDefault="00122657" w:rsidP="00122657">
      <w:pPr>
        <w:pStyle w:val="ListParagraph"/>
        <w:numPr>
          <w:ilvl w:val="0"/>
          <w:numId w:val="22"/>
        </w:numPr>
        <w:spacing w:after="0" w:line="240" w:lineRule="auto"/>
        <w:rPr>
          <w:rFonts w:ascii="Calibri" w:hAnsi="Calibri" w:cs="Calibri"/>
        </w:rPr>
      </w:pPr>
      <w:r w:rsidRPr="00122657">
        <w:rPr>
          <w:rFonts w:ascii="Calibri" w:hAnsi="Calibri" w:cs="Calibri"/>
        </w:rPr>
        <w:t>Be equipped for further study and the world of work</w:t>
      </w:r>
    </w:p>
    <w:p w14:paraId="0BD94E4F" w14:textId="77777777" w:rsidR="00122657" w:rsidRPr="00122657" w:rsidRDefault="00122657" w:rsidP="00122657">
      <w:pPr>
        <w:pStyle w:val="ListParagraph"/>
        <w:numPr>
          <w:ilvl w:val="0"/>
          <w:numId w:val="22"/>
        </w:numPr>
        <w:spacing w:after="0" w:line="240" w:lineRule="auto"/>
        <w:rPr>
          <w:rFonts w:ascii="Calibri" w:hAnsi="Calibri" w:cs="Calibri"/>
        </w:rPr>
      </w:pPr>
      <w:r w:rsidRPr="00122657">
        <w:rPr>
          <w:rFonts w:ascii="Calibri" w:hAnsi="Calibri" w:cs="Calibri"/>
        </w:rPr>
        <w:t>Have the ability to communicate and interact with others</w:t>
      </w:r>
    </w:p>
    <w:p w14:paraId="2A9DDDB4" w14:textId="77777777" w:rsidR="00122657" w:rsidRPr="00122657" w:rsidRDefault="00122657" w:rsidP="00122657">
      <w:pPr>
        <w:pStyle w:val="ListParagraph"/>
        <w:numPr>
          <w:ilvl w:val="0"/>
          <w:numId w:val="22"/>
        </w:numPr>
        <w:spacing w:after="0" w:line="240" w:lineRule="auto"/>
        <w:rPr>
          <w:rFonts w:ascii="Calibri" w:hAnsi="Calibri" w:cs="Calibri"/>
        </w:rPr>
      </w:pPr>
      <w:r w:rsidRPr="00122657">
        <w:rPr>
          <w:rFonts w:ascii="Calibri" w:hAnsi="Calibri" w:cs="Calibri"/>
        </w:rPr>
        <w:t>Be responsible citizens with strong British Values</w:t>
      </w:r>
    </w:p>
    <w:p w14:paraId="054F144B" w14:textId="77777777" w:rsidR="00122657" w:rsidRPr="00122657" w:rsidRDefault="00122657" w:rsidP="00122657">
      <w:pPr>
        <w:rPr>
          <w:rFonts w:ascii="Calibri" w:hAnsi="Calibri" w:cs="Calibri"/>
        </w:rPr>
      </w:pPr>
    </w:p>
    <w:p w14:paraId="5C46ED82" w14:textId="639F03A7" w:rsidR="00122657" w:rsidRDefault="00122657" w:rsidP="00122657"/>
    <w:p w14:paraId="665C1524" w14:textId="77777777" w:rsidR="00DC7419" w:rsidRPr="00BE7EFE" w:rsidRDefault="00DC7419" w:rsidP="00122657"/>
    <w:p w14:paraId="2D85AF8C" w14:textId="5C7D477F" w:rsidR="00122657" w:rsidRPr="00BE7EFE" w:rsidRDefault="00122657" w:rsidP="00122657">
      <w:r w:rsidRPr="00BE7EFE">
        <w:lastRenderedPageBreak/>
        <w:t xml:space="preserve">Everything we do starts with the </w:t>
      </w:r>
      <w:r w:rsidR="00554B10">
        <w:t>Pupil</w:t>
      </w:r>
      <w:r w:rsidRPr="00BE7EFE">
        <w:t xml:space="preserve">, a thorough knowledge of them and a determination to meet their needs in the most meaningful way. We work within the school community and beyond to develop our </w:t>
      </w:r>
      <w:r w:rsidR="00554B10">
        <w:t>Pupil</w:t>
      </w:r>
      <w:r w:rsidRPr="00BE7EFE">
        <w:t xml:space="preserve">s’ confidence so that they believe that anything is possible if they work hard enough.  By providing a range of opportunities, we enable all to achieve personal excellence in everything that they do. Our primary purpose is to support our </w:t>
      </w:r>
      <w:r w:rsidR="00554B10">
        <w:t>Pupil</w:t>
      </w:r>
      <w:r w:rsidRPr="00BE7EFE">
        <w:t>s to make the most appropriate choices for life beyond school.</w:t>
      </w:r>
    </w:p>
    <w:p w14:paraId="7CAC4B13" w14:textId="77777777" w:rsidR="00122657" w:rsidRDefault="00122657" w:rsidP="00122657">
      <w:pPr>
        <w:spacing w:before="100" w:beforeAutospacing="1" w:after="100" w:afterAutospacing="1" w:line="240" w:lineRule="auto"/>
        <w:rPr>
          <w:rFonts w:eastAsia="Times New Roman"/>
          <w:b/>
          <w:u w:val="single"/>
          <w:lang w:eastAsia="en-GB"/>
        </w:rPr>
      </w:pPr>
      <w:r>
        <w:rPr>
          <w:rFonts w:eastAsia="Times New Roman"/>
          <w:b/>
          <w:u w:val="single"/>
          <w:lang w:eastAsia="en-GB"/>
        </w:rPr>
        <w:t>What We Intend to Teach</w:t>
      </w:r>
    </w:p>
    <w:p w14:paraId="78C90C9A" w14:textId="46819E28" w:rsidR="00122657" w:rsidRPr="005E26FB" w:rsidRDefault="00122657" w:rsidP="00122657">
      <w:pPr>
        <w:spacing w:before="100" w:beforeAutospacing="1" w:after="100" w:afterAutospacing="1" w:line="240" w:lineRule="auto"/>
        <w:rPr>
          <w:rFonts w:eastAsia="Times New Roman"/>
          <w:b/>
          <w:u w:val="single"/>
          <w:lang w:eastAsia="en-GB"/>
        </w:rPr>
      </w:pPr>
      <w:r w:rsidRPr="003940F4">
        <w:rPr>
          <w:rFonts w:eastAsia="Times New Roman"/>
          <w:lang w:eastAsia="en-GB"/>
        </w:rPr>
        <w:t xml:space="preserve">We want to provide young people with access to the experiences and skills necessary to equip them for life.  </w:t>
      </w:r>
      <w:r>
        <w:rPr>
          <w:rFonts w:eastAsia="Times New Roman"/>
          <w:lang w:eastAsia="en-GB"/>
        </w:rPr>
        <w:t xml:space="preserve">To </w:t>
      </w:r>
      <w:r w:rsidRPr="003940F4">
        <w:rPr>
          <w:rFonts w:eastAsia="Times New Roman"/>
          <w:lang w:eastAsia="en-GB"/>
        </w:rPr>
        <w:t>achieve this</w:t>
      </w:r>
      <w:r>
        <w:rPr>
          <w:rFonts w:eastAsia="Times New Roman"/>
          <w:lang w:eastAsia="en-GB"/>
        </w:rPr>
        <w:t>,</w:t>
      </w:r>
      <w:r w:rsidRPr="003940F4">
        <w:rPr>
          <w:rFonts w:eastAsia="Times New Roman"/>
          <w:lang w:eastAsia="en-GB"/>
        </w:rPr>
        <w:t xml:space="preserve"> we have </w:t>
      </w:r>
      <w:r>
        <w:rPr>
          <w:rFonts w:eastAsia="Times New Roman"/>
          <w:lang w:eastAsia="en-GB"/>
        </w:rPr>
        <w:t>two</w:t>
      </w:r>
      <w:r w:rsidRPr="003940F4">
        <w:rPr>
          <w:rFonts w:eastAsia="Times New Roman"/>
          <w:lang w:eastAsia="en-GB"/>
        </w:rPr>
        <w:t xml:space="preserve"> distinct but </w:t>
      </w:r>
      <w:r>
        <w:rPr>
          <w:rFonts w:eastAsia="Times New Roman"/>
          <w:lang w:eastAsia="en-GB"/>
        </w:rPr>
        <w:t xml:space="preserve">interrelated curriculum strands to teach our </w:t>
      </w:r>
      <w:r w:rsidR="00554B10">
        <w:rPr>
          <w:rFonts w:eastAsia="Times New Roman"/>
          <w:lang w:eastAsia="en-GB"/>
        </w:rPr>
        <w:t>Pupil</w:t>
      </w:r>
      <w:r>
        <w:rPr>
          <w:rFonts w:eastAsia="Times New Roman"/>
          <w:lang w:eastAsia="en-GB"/>
        </w:rPr>
        <w:t>s knowledge, understanding and skills across a range of subjects as well as personal and wider work and life skills. The strands are:</w:t>
      </w:r>
    </w:p>
    <w:p w14:paraId="53F5595E" w14:textId="77777777" w:rsidR="00122657" w:rsidRPr="003940F4" w:rsidRDefault="00122657" w:rsidP="00122657">
      <w:pPr>
        <w:pStyle w:val="ListParagraph"/>
        <w:numPr>
          <w:ilvl w:val="0"/>
          <w:numId w:val="26"/>
        </w:numPr>
        <w:spacing w:before="100" w:beforeAutospacing="1" w:after="100" w:afterAutospacing="1" w:line="240" w:lineRule="auto"/>
        <w:rPr>
          <w:rFonts w:eastAsia="Times New Roman"/>
          <w:lang w:eastAsia="en-GB"/>
        </w:rPr>
      </w:pPr>
      <w:r>
        <w:rPr>
          <w:rFonts w:eastAsia="Times New Roman"/>
          <w:lang w:eastAsia="en-GB"/>
        </w:rPr>
        <w:t>Academic Development</w:t>
      </w:r>
    </w:p>
    <w:p w14:paraId="06725ADF" w14:textId="77777777" w:rsidR="00122657" w:rsidRPr="003940F4" w:rsidRDefault="00122657" w:rsidP="00122657">
      <w:pPr>
        <w:pStyle w:val="ListParagraph"/>
        <w:numPr>
          <w:ilvl w:val="0"/>
          <w:numId w:val="26"/>
        </w:numPr>
        <w:spacing w:before="100" w:beforeAutospacing="1" w:after="100" w:afterAutospacing="1" w:line="240" w:lineRule="auto"/>
        <w:rPr>
          <w:rFonts w:eastAsia="Times New Roman"/>
          <w:lang w:eastAsia="en-GB"/>
        </w:rPr>
      </w:pPr>
      <w:r>
        <w:rPr>
          <w:rFonts w:eastAsia="Times New Roman"/>
          <w:lang w:eastAsia="en-GB"/>
        </w:rPr>
        <w:t xml:space="preserve">Character Development </w:t>
      </w:r>
    </w:p>
    <w:p w14:paraId="6C14C9D1" w14:textId="77777777" w:rsidR="00122657" w:rsidRPr="00D52EA9" w:rsidRDefault="00122657" w:rsidP="00122657">
      <w:pPr>
        <w:spacing w:before="100" w:beforeAutospacing="1" w:after="100" w:afterAutospacing="1" w:line="240" w:lineRule="auto"/>
        <w:rPr>
          <w:rFonts w:eastAsia="Times New Roman"/>
          <w:b/>
          <w:lang w:eastAsia="en-GB"/>
        </w:rPr>
      </w:pPr>
      <w:r w:rsidRPr="00D52EA9">
        <w:rPr>
          <w:rFonts w:eastAsia="Times New Roman"/>
          <w:b/>
          <w:lang w:eastAsia="en-GB"/>
        </w:rPr>
        <w:t xml:space="preserve"> </w:t>
      </w:r>
      <w:r>
        <w:rPr>
          <w:rFonts w:eastAsia="Times New Roman"/>
          <w:b/>
          <w:lang w:eastAsia="en-GB"/>
        </w:rPr>
        <w:t>Academic Development</w:t>
      </w:r>
    </w:p>
    <w:p w14:paraId="748F4897" w14:textId="77777777" w:rsidR="00122657" w:rsidRDefault="00122657" w:rsidP="00122657">
      <w:pPr>
        <w:spacing w:before="100" w:beforeAutospacing="1" w:after="100" w:afterAutospacing="1" w:line="240" w:lineRule="auto"/>
        <w:rPr>
          <w:rFonts w:eastAsia="Times New Roman"/>
          <w:lang w:eastAsia="en-GB"/>
        </w:rPr>
      </w:pPr>
      <w:r>
        <w:rPr>
          <w:rFonts w:eastAsia="Times New Roman"/>
          <w:lang w:eastAsia="en-GB"/>
        </w:rPr>
        <w:t>The main aim of the academic strand to the curriculum is to achieve:</w:t>
      </w:r>
    </w:p>
    <w:p w14:paraId="37E0B7D3" w14:textId="77777777" w:rsidR="00122657" w:rsidRDefault="00122657" w:rsidP="00122657">
      <w:pPr>
        <w:pStyle w:val="ListParagraph"/>
        <w:numPr>
          <w:ilvl w:val="0"/>
          <w:numId w:val="27"/>
        </w:numPr>
        <w:spacing w:before="100" w:beforeAutospacing="1" w:after="100" w:afterAutospacing="1" w:line="240" w:lineRule="auto"/>
        <w:rPr>
          <w:rFonts w:eastAsia="Times New Roman"/>
          <w:lang w:eastAsia="en-GB"/>
        </w:rPr>
      </w:pPr>
      <w:r>
        <w:rPr>
          <w:rFonts w:eastAsia="Times New Roman"/>
          <w:lang w:eastAsia="en-GB"/>
        </w:rPr>
        <w:t>Knowledge, understanding and skills in a range of subjects</w:t>
      </w:r>
    </w:p>
    <w:p w14:paraId="42F8F3F1" w14:textId="77777777" w:rsidR="00122657" w:rsidRDefault="00122657" w:rsidP="00122657">
      <w:pPr>
        <w:pStyle w:val="ListParagraph"/>
        <w:numPr>
          <w:ilvl w:val="0"/>
          <w:numId w:val="27"/>
        </w:numPr>
        <w:spacing w:before="100" w:beforeAutospacing="1" w:after="100" w:afterAutospacing="1" w:line="240" w:lineRule="auto"/>
        <w:rPr>
          <w:rFonts w:eastAsia="Times New Roman"/>
          <w:lang w:eastAsia="en-GB"/>
        </w:rPr>
      </w:pPr>
      <w:r>
        <w:rPr>
          <w:rFonts w:eastAsia="Times New Roman"/>
          <w:lang w:eastAsia="en-GB"/>
        </w:rPr>
        <w:t>Achievement of recognised qualifications (mostly GCSE’s but also vocational and alternative courses)</w:t>
      </w:r>
    </w:p>
    <w:p w14:paraId="6DB83C25" w14:textId="2AD9466C" w:rsidR="00122657" w:rsidRPr="00122657" w:rsidRDefault="00122657" w:rsidP="00122657">
      <w:pPr>
        <w:pStyle w:val="ListParagraph"/>
        <w:numPr>
          <w:ilvl w:val="0"/>
          <w:numId w:val="27"/>
        </w:numPr>
        <w:spacing w:before="100" w:beforeAutospacing="1" w:after="100" w:afterAutospacing="1" w:line="240" w:lineRule="auto"/>
        <w:rPr>
          <w:rFonts w:eastAsia="Times New Roman"/>
          <w:lang w:eastAsia="en-GB"/>
        </w:rPr>
      </w:pPr>
      <w:r>
        <w:rPr>
          <w:rFonts w:eastAsia="Times New Roman"/>
          <w:lang w:eastAsia="en-GB"/>
        </w:rPr>
        <w:t xml:space="preserve">Opportunity to develop skills, attitudes and qualities which motivate and enable </w:t>
      </w:r>
      <w:r w:rsidR="00554B10">
        <w:rPr>
          <w:rFonts w:eastAsia="Times New Roman"/>
          <w:lang w:eastAsia="en-GB"/>
        </w:rPr>
        <w:t>Pupil</w:t>
      </w:r>
      <w:r>
        <w:rPr>
          <w:rFonts w:eastAsia="Times New Roman"/>
          <w:lang w:eastAsia="en-GB"/>
        </w:rPr>
        <w:t>s to learn beyond school and for the rest of their lives.</w:t>
      </w:r>
    </w:p>
    <w:p w14:paraId="4FE84E47" w14:textId="77777777" w:rsidR="00122657" w:rsidRDefault="00122657" w:rsidP="00122657">
      <w:pPr>
        <w:spacing w:before="100" w:beforeAutospacing="1" w:after="100" w:afterAutospacing="1" w:line="240" w:lineRule="auto"/>
        <w:rPr>
          <w:rFonts w:eastAsia="Times New Roman"/>
          <w:b/>
          <w:lang w:eastAsia="en-GB"/>
        </w:rPr>
      </w:pPr>
      <w:r w:rsidRPr="00D52EA9">
        <w:rPr>
          <w:rFonts w:eastAsia="Times New Roman"/>
          <w:b/>
          <w:lang w:eastAsia="en-GB"/>
        </w:rPr>
        <w:t>Character</w:t>
      </w:r>
      <w:r>
        <w:rPr>
          <w:rFonts w:eastAsia="Times New Roman"/>
          <w:b/>
          <w:lang w:eastAsia="en-GB"/>
        </w:rPr>
        <w:t xml:space="preserve"> Development </w:t>
      </w:r>
    </w:p>
    <w:p w14:paraId="1E0FD6EE" w14:textId="77777777" w:rsidR="00122657" w:rsidRDefault="00122657" w:rsidP="00122657">
      <w:pPr>
        <w:spacing w:before="100" w:beforeAutospacing="1" w:after="100" w:afterAutospacing="1" w:line="240" w:lineRule="auto"/>
        <w:rPr>
          <w:rFonts w:eastAsia="Times New Roman"/>
          <w:lang w:eastAsia="en-GB"/>
        </w:rPr>
      </w:pPr>
      <w:r>
        <w:rPr>
          <w:rFonts w:eastAsia="Times New Roman"/>
          <w:lang w:eastAsia="en-GB"/>
        </w:rPr>
        <w:t>The main aim of the character strand to the curriculum is to:</w:t>
      </w:r>
    </w:p>
    <w:p w14:paraId="60B539D5" w14:textId="5ADDDBBF" w:rsidR="00122657" w:rsidRDefault="00122657" w:rsidP="00122657">
      <w:pPr>
        <w:pStyle w:val="ListParagraph"/>
        <w:numPr>
          <w:ilvl w:val="0"/>
          <w:numId w:val="28"/>
        </w:numPr>
        <w:spacing w:before="100" w:beforeAutospacing="1" w:after="100" w:afterAutospacing="1" w:line="240" w:lineRule="auto"/>
        <w:rPr>
          <w:rFonts w:eastAsia="Times New Roman"/>
          <w:lang w:eastAsia="en-GB"/>
        </w:rPr>
      </w:pPr>
      <w:r>
        <w:rPr>
          <w:rFonts w:eastAsia="Times New Roman"/>
          <w:lang w:eastAsia="en-GB"/>
        </w:rPr>
        <w:t xml:space="preserve">Develop </w:t>
      </w:r>
      <w:r w:rsidR="00554B10">
        <w:rPr>
          <w:rFonts w:eastAsia="Times New Roman"/>
          <w:lang w:eastAsia="en-GB"/>
        </w:rPr>
        <w:t>Pupil</w:t>
      </w:r>
      <w:r>
        <w:rPr>
          <w:rFonts w:eastAsia="Times New Roman"/>
          <w:lang w:eastAsia="en-GB"/>
        </w:rPr>
        <w:t xml:space="preserve">’s values of positivity, integrity, curiosity, </w:t>
      </w:r>
      <w:r w:rsidR="00554B10">
        <w:rPr>
          <w:rFonts w:eastAsia="Times New Roman"/>
          <w:lang w:eastAsia="en-GB"/>
        </w:rPr>
        <w:t>empathy,</w:t>
      </w:r>
      <w:r>
        <w:rPr>
          <w:rFonts w:eastAsia="Times New Roman"/>
          <w:lang w:eastAsia="en-GB"/>
        </w:rPr>
        <w:t xml:space="preserve"> and resilience</w:t>
      </w:r>
    </w:p>
    <w:p w14:paraId="23788443" w14:textId="77777777" w:rsidR="00122657" w:rsidRDefault="00122657" w:rsidP="00122657">
      <w:pPr>
        <w:pStyle w:val="ListParagraph"/>
        <w:numPr>
          <w:ilvl w:val="0"/>
          <w:numId w:val="28"/>
        </w:numPr>
        <w:spacing w:before="100" w:beforeAutospacing="1" w:after="100" w:afterAutospacing="1" w:line="240" w:lineRule="auto"/>
        <w:rPr>
          <w:rFonts w:eastAsia="Times New Roman"/>
          <w:lang w:eastAsia="en-GB"/>
        </w:rPr>
      </w:pPr>
      <w:r>
        <w:rPr>
          <w:rFonts w:eastAsia="Times New Roman"/>
          <w:lang w:eastAsia="en-GB"/>
        </w:rPr>
        <w:t>Develop social skills which value and respect others in order to form positive relationships</w:t>
      </w:r>
    </w:p>
    <w:p w14:paraId="6176B6AF" w14:textId="6047ED59" w:rsidR="00122657" w:rsidRDefault="00122657" w:rsidP="00122657">
      <w:pPr>
        <w:pStyle w:val="ListParagraph"/>
        <w:numPr>
          <w:ilvl w:val="0"/>
          <w:numId w:val="28"/>
        </w:numPr>
        <w:spacing w:before="100" w:beforeAutospacing="1" w:after="100" w:afterAutospacing="1" w:line="240" w:lineRule="auto"/>
        <w:rPr>
          <w:rFonts w:eastAsia="Times New Roman"/>
          <w:lang w:eastAsia="en-GB"/>
        </w:rPr>
      </w:pPr>
      <w:r>
        <w:rPr>
          <w:rFonts w:eastAsia="Times New Roman"/>
          <w:lang w:eastAsia="en-GB"/>
        </w:rPr>
        <w:t xml:space="preserve">Teach </w:t>
      </w:r>
      <w:r w:rsidR="00554B10">
        <w:rPr>
          <w:rFonts w:eastAsia="Times New Roman"/>
          <w:lang w:eastAsia="en-GB"/>
        </w:rPr>
        <w:t>Pupil</w:t>
      </w:r>
      <w:r>
        <w:rPr>
          <w:rFonts w:eastAsia="Times New Roman"/>
          <w:lang w:eastAsia="en-GB"/>
        </w:rPr>
        <w:t>s how to self-regulate their behaviour and conduct</w:t>
      </w:r>
    </w:p>
    <w:p w14:paraId="224B4832" w14:textId="5D59A0F2" w:rsidR="00122657" w:rsidRDefault="00122657" w:rsidP="00122657">
      <w:pPr>
        <w:pStyle w:val="ListParagraph"/>
        <w:numPr>
          <w:ilvl w:val="0"/>
          <w:numId w:val="28"/>
        </w:numPr>
        <w:spacing w:before="100" w:beforeAutospacing="1" w:after="100" w:afterAutospacing="1" w:line="240" w:lineRule="auto"/>
        <w:rPr>
          <w:rFonts w:eastAsia="Times New Roman"/>
          <w:lang w:eastAsia="en-GB"/>
        </w:rPr>
      </w:pPr>
      <w:r>
        <w:rPr>
          <w:rFonts w:eastAsia="Times New Roman"/>
          <w:lang w:eastAsia="en-GB"/>
        </w:rPr>
        <w:t xml:space="preserve">Provide the right knowledge and skills to help </w:t>
      </w:r>
      <w:r w:rsidR="00554B10">
        <w:rPr>
          <w:rFonts w:eastAsia="Times New Roman"/>
          <w:lang w:eastAsia="en-GB"/>
        </w:rPr>
        <w:t>Pupil</w:t>
      </w:r>
      <w:r>
        <w:rPr>
          <w:rFonts w:eastAsia="Times New Roman"/>
          <w:lang w:eastAsia="en-GB"/>
        </w:rPr>
        <w:t>s to move to the next stage in their education</w:t>
      </w:r>
    </w:p>
    <w:p w14:paraId="3D1D59DD" w14:textId="20433EF4" w:rsidR="00122657" w:rsidRDefault="00122657" w:rsidP="00122657">
      <w:pPr>
        <w:pStyle w:val="ListParagraph"/>
        <w:numPr>
          <w:ilvl w:val="0"/>
          <w:numId w:val="28"/>
        </w:numPr>
        <w:spacing w:before="100" w:beforeAutospacing="1" w:after="100" w:afterAutospacing="1" w:line="240" w:lineRule="auto"/>
        <w:rPr>
          <w:rFonts w:eastAsia="Times New Roman"/>
          <w:lang w:eastAsia="en-GB"/>
        </w:rPr>
      </w:pPr>
      <w:r>
        <w:rPr>
          <w:rFonts w:eastAsia="Times New Roman"/>
          <w:lang w:eastAsia="en-GB"/>
        </w:rPr>
        <w:t xml:space="preserve">Prepare </w:t>
      </w:r>
      <w:r w:rsidR="00554B10">
        <w:rPr>
          <w:rFonts w:eastAsia="Times New Roman"/>
          <w:lang w:eastAsia="en-GB"/>
        </w:rPr>
        <w:t>Pupil</w:t>
      </w:r>
      <w:r>
        <w:rPr>
          <w:rFonts w:eastAsia="Times New Roman"/>
          <w:lang w:eastAsia="en-GB"/>
        </w:rPr>
        <w:t>s for the world of work and ensure they become economically independent and successful</w:t>
      </w:r>
    </w:p>
    <w:p w14:paraId="2A0D59DD" w14:textId="7066B3CB" w:rsidR="00122657" w:rsidRDefault="00122657" w:rsidP="00122657">
      <w:pPr>
        <w:pStyle w:val="ListParagraph"/>
        <w:numPr>
          <w:ilvl w:val="0"/>
          <w:numId w:val="28"/>
        </w:numPr>
        <w:spacing w:before="100" w:beforeAutospacing="1" w:after="100" w:afterAutospacing="1" w:line="240" w:lineRule="auto"/>
        <w:rPr>
          <w:rFonts w:eastAsia="Times New Roman"/>
          <w:lang w:eastAsia="en-GB"/>
        </w:rPr>
      </w:pPr>
      <w:r>
        <w:rPr>
          <w:rFonts w:eastAsia="Times New Roman"/>
          <w:lang w:eastAsia="en-GB"/>
        </w:rPr>
        <w:t xml:space="preserve">Ensure </w:t>
      </w:r>
      <w:r w:rsidR="00554B10">
        <w:rPr>
          <w:rFonts w:eastAsia="Times New Roman"/>
          <w:lang w:eastAsia="en-GB"/>
        </w:rPr>
        <w:t>Pupil</w:t>
      </w:r>
      <w:r>
        <w:rPr>
          <w:rFonts w:eastAsia="Times New Roman"/>
          <w:lang w:eastAsia="en-GB"/>
        </w:rPr>
        <w:t xml:space="preserve">s become active citizens who participate in their local, </w:t>
      </w:r>
      <w:r w:rsidR="00554B10">
        <w:rPr>
          <w:rFonts w:eastAsia="Times New Roman"/>
          <w:lang w:eastAsia="en-GB"/>
        </w:rPr>
        <w:t>national,</w:t>
      </w:r>
      <w:r>
        <w:rPr>
          <w:rFonts w:eastAsia="Times New Roman"/>
          <w:lang w:eastAsia="en-GB"/>
        </w:rPr>
        <w:t xml:space="preserve"> or international communities</w:t>
      </w:r>
    </w:p>
    <w:p w14:paraId="5D3D404F" w14:textId="00A55BDE" w:rsidR="00122657" w:rsidRDefault="00122657" w:rsidP="00122657">
      <w:pPr>
        <w:pStyle w:val="ListParagraph"/>
        <w:numPr>
          <w:ilvl w:val="0"/>
          <w:numId w:val="28"/>
        </w:numPr>
        <w:spacing w:before="100" w:beforeAutospacing="1" w:after="100" w:afterAutospacing="1" w:line="240" w:lineRule="auto"/>
        <w:rPr>
          <w:rFonts w:eastAsia="Times New Roman"/>
          <w:lang w:eastAsia="en-GB"/>
        </w:rPr>
      </w:pPr>
      <w:r>
        <w:rPr>
          <w:rFonts w:eastAsia="Times New Roman"/>
          <w:lang w:eastAsia="en-GB"/>
        </w:rPr>
        <w:t xml:space="preserve">To ensure </w:t>
      </w:r>
      <w:r w:rsidR="00554B10">
        <w:rPr>
          <w:rFonts w:eastAsia="Times New Roman"/>
          <w:lang w:eastAsia="en-GB"/>
        </w:rPr>
        <w:t>Pupil</w:t>
      </w:r>
      <w:r>
        <w:rPr>
          <w:rFonts w:eastAsia="Times New Roman"/>
          <w:lang w:eastAsia="en-GB"/>
        </w:rPr>
        <w:t>s are physically and emotionally healthy and safe and are able to make informed decisions about their wellbeing</w:t>
      </w:r>
    </w:p>
    <w:p w14:paraId="11D90C6A" w14:textId="268B5BA2" w:rsidR="00122657" w:rsidRDefault="00122657" w:rsidP="00122657">
      <w:pPr>
        <w:pStyle w:val="ListParagraph"/>
        <w:numPr>
          <w:ilvl w:val="0"/>
          <w:numId w:val="28"/>
        </w:numPr>
        <w:spacing w:before="100" w:beforeAutospacing="1" w:after="100" w:afterAutospacing="1" w:line="240" w:lineRule="auto"/>
        <w:rPr>
          <w:rFonts w:eastAsia="Times New Roman"/>
          <w:lang w:eastAsia="en-GB"/>
        </w:rPr>
      </w:pPr>
      <w:r>
        <w:rPr>
          <w:rFonts w:eastAsia="Times New Roman"/>
          <w:lang w:eastAsia="en-GB"/>
        </w:rPr>
        <w:t>To improve attendance and behaviour</w:t>
      </w:r>
    </w:p>
    <w:p w14:paraId="4B4723E1" w14:textId="75A3E4C9" w:rsidR="00122657" w:rsidRDefault="00122657" w:rsidP="00122657">
      <w:pPr>
        <w:spacing w:before="100" w:beforeAutospacing="1" w:after="100" w:afterAutospacing="1" w:line="240" w:lineRule="auto"/>
        <w:rPr>
          <w:rFonts w:eastAsia="Times New Roman"/>
          <w:lang w:eastAsia="en-GB"/>
        </w:rPr>
      </w:pPr>
    </w:p>
    <w:p w14:paraId="2B8CE3A3" w14:textId="5705BE5A" w:rsidR="00DC7419" w:rsidRDefault="00DC7419" w:rsidP="00122657">
      <w:pPr>
        <w:spacing w:before="100" w:beforeAutospacing="1" w:after="100" w:afterAutospacing="1" w:line="240" w:lineRule="auto"/>
        <w:rPr>
          <w:rFonts w:eastAsia="Times New Roman"/>
          <w:lang w:eastAsia="en-GB"/>
        </w:rPr>
      </w:pPr>
    </w:p>
    <w:p w14:paraId="1264703E" w14:textId="77777777" w:rsidR="00DC7419" w:rsidRPr="00122657" w:rsidRDefault="00DC7419" w:rsidP="00122657">
      <w:pPr>
        <w:spacing w:before="100" w:beforeAutospacing="1" w:after="100" w:afterAutospacing="1" w:line="240" w:lineRule="auto"/>
        <w:rPr>
          <w:rFonts w:eastAsia="Times New Roman"/>
          <w:lang w:eastAsia="en-GB"/>
        </w:rPr>
      </w:pPr>
    </w:p>
    <w:p w14:paraId="4EBDFFB2" w14:textId="77777777" w:rsidR="00122657" w:rsidRPr="007E601A" w:rsidRDefault="00122657" w:rsidP="00122657">
      <w:pPr>
        <w:spacing w:before="100" w:beforeAutospacing="1" w:after="100" w:afterAutospacing="1" w:line="240" w:lineRule="auto"/>
        <w:rPr>
          <w:rFonts w:eastAsia="Times New Roman"/>
          <w:b/>
          <w:bCs/>
          <w:u w:val="single"/>
          <w:lang w:eastAsia="en-GB"/>
        </w:rPr>
      </w:pPr>
      <w:r w:rsidRPr="007E601A">
        <w:rPr>
          <w:rFonts w:eastAsia="Times New Roman"/>
          <w:b/>
          <w:bCs/>
          <w:u w:val="single"/>
          <w:lang w:eastAsia="en-GB"/>
        </w:rPr>
        <w:lastRenderedPageBreak/>
        <w:t>Curriculum Design</w:t>
      </w:r>
    </w:p>
    <w:p w14:paraId="6A072A8D" w14:textId="77777777" w:rsidR="00122657" w:rsidRPr="000B6E3C" w:rsidRDefault="00122657" w:rsidP="00122657">
      <w:pPr>
        <w:spacing w:before="100" w:beforeAutospacing="1" w:after="100" w:afterAutospacing="1" w:line="240" w:lineRule="auto"/>
        <w:rPr>
          <w:rFonts w:eastAsia="Times New Roman"/>
          <w:b/>
          <w:bCs/>
          <w:lang w:eastAsia="en-GB"/>
        </w:rPr>
      </w:pPr>
      <w:r>
        <w:rPr>
          <w:rFonts w:eastAsia="Times New Roman"/>
          <w:b/>
          <w:bCs/>
          <w:lang w:eastAsia="en-GB"/>
        </w:rPr>
        <w:t xml:space="preserve">Teaching Backwards Approach </w:t>
      </w:r>
    </w:p>
    <w:p w14:paraId="2FF849BA" w14:textId="329BE28E" w:rsidR="00122657" w:rsidRPr="00D04DFF" w:rsidRDefault="00122657" w:rsidP="00122657">
      <w:pPr>
        <w:spacing w:before="100" w:beforeAutospacing="1" w:after="100" w:afterAutospacing="1" w:line="240" w:lineRule="auto"/>
      </w:pPr>
      <w:r w:rsidRPr="00D04DFF">
        <w:t xml:space="preserve">We have used a teaching backwards approach when designing the sequences of learning across our curriculum. In each subject we begin planning with the end goal in mind, so we know exactly what levels of knowledge and skills we expect our </w:t>
      </w:r>
      <w:r w:rsidR="00554B10">
        <w:t>Pupil</w:t>
      </w:r>
      <w:r w:rsidRPr="00D04DFF">
        <w:t xml:space="preserve">s to achieve. This helps our teachers design a sequence of lessons more effectively, resulting in </w:t>
      </w:r>
      <w:r w:rsidR="00554B10">
        <w:t>Pupil</w:t>
      </w:r>
      <w:r w:rsidRPr="00D04DFF">
        <w:t>s achieving the goals of a course or unit - that is, actually learning what they are expected to learn.</w:t>
      </w:r>
    </w:p>
    <w:p w14:paraId="63312AA0" w14:textId="7C85E47A" w:rsidR="00122657" w:rsidRPr="00A029FC" w:rsidRDefault="00122657" w:rsidP="00122657">
      <w:pPr>
        <w:spacing w:before="100" w:beforeAutospacing="1" w:after="100" w:afterAutospacing="1" w:line="240" w:lineRule="auto"/>
      </w:pPr>
      <w:r>
        <w:t>In motor vehicle studies for example, t</w:t>
      </w:r>
      <w:r w:rsidRPr="00A029FC">
        <w:t xml:space="preserve">he </w:t>
      </w:r>
      <w:r>
        <w:t>t</w:t>
      </w:r>
      <w:r w:rsidRPr="00A029FC">
        <w:t xml:space="preserve">eacher begins by reviewing the learning outcomes </w:t>
      </w:r>
      <w:r w:rsidR="00554B10">
        <w:t>Pupil</w:t>
      </w:r>
      <w:r w:rsidRPr="00A029FC">
        <w:t xml:space="preserve">s are expected to meet by the end of the course. A cross-curricular unit is created that provides </w:t>
      </w:r>
      <w:r w:rsidR="00554B10">
        <w:t>Pupil</w:t>
      </w:r>
      <w:r w:rsidRPr="00A029FC">
        <w:t xml:space="preserve">s with a range of meaningful learning opportunities, enhancing their understanding of each topic. A list of essential knowledge, </w:t>
      </w:r>
      <w:r w:rsidR="00554B10" w:rsidRPr="00A029FC">
        <w:t>skills,</w:t>
      </w:r>
      <w:r w:rsidRPr="00A029FC">
        <w:t xml:space="preserve"> and concepts that </w:t>
      </w:r>
      <w:r w:rsidR="00554B10">
        <w:t>Pupil</w:t>
      </w:r>
      <w:r w:rsidRPr="00A029FC">
        <w:t xml:space="preserve">s need to learn during a unit is developed and using this information the teacher creates a final assessment. </w:t>
      </w:r>
      <w:r>
        <w:t>At the end of each term, this final assessment i</w:t>
      </w:r>
      <w:r w:rsidRPr="00A029FC">
        <w:t>s used to measure progress</w:t>
      </w:r>
      <w:r>
        <w:t xml:space="preserve"> and identify gaps in learning.</w:t>
      </w:r>
    </w:p>
    <w:p w14:paraId="703D35F5" w14:textId="77777777" w:rsidR="00122657" w:rsidRPr="00983D05" w:rsidRDefault="00122657" w:rsidP="00122657">
      <w:pPr>
        <w:rPr>
          <w:b/>
          <w:bCs/>
          <w:u w:val="single"/>
        </w:rPr>
      </w:pPr>
      <w:r>
        <w:rPr>
          <w:b/>
          <w:bCs/>
          <w:u w:val="single"/>
        </w:rPr>
        <w:t xml:space="preserve">Curriculum </w:t>
      </w:r>
      <w:r w:rsidRPr="00983D05">
        <w:rPr>
          <w:b/>
          <w:bCs/>
          <w:u w:val="single"/>
        </w:rPr>
        <w:t xml:space="preserve">Implementation </w:t>
      </w:r>
    </w:p>
    <w:p w14:paraId="6F6947F3" w14:textId="0E5554EE" w:rsidR="00122657" w:rsidRPr="00D92CD1" w:rsidRDefault="00122657" w:rsidP="00122657">
      <w:r w:rsidRPr="00471A0B">
        <w:t>The curriculum for each subject is divided int</w:t>
      </w:r>
      <w:r>
        <w:t>o six half-term</w:t>
      </w:r>
      <w:r w:rsidRPr="00471A0B">
        <w:t xml:space="preserve"> ‘cycles’. Each cycle contains a discrete body of knowledge and, at the end of each cycle, knowledge is tested through formal written assessments. Parents receive reports on their child’s progress </w:t>
      </w:r>
      <w:r>
        <w:t xml:space="preserve">at the end of each full term, three times per year. </w:t>
      </w:r>
    </w:p>
    <w:p w14:paraId="34FA22AC" w14:textId="77777777" w:rsidR="00122657" w:rsidRPr="000B184B" w:rsidRDefault="00122657" w:rsidP="00122657">
      <w:pPr>
        <w:spacing w:before="100" w:beforeAutospacing="1" w:after="100" w:afterAutospacing="1" w:line="240" w:lineRule="auto"/>
        <w:rPr>
          <w:b/>
          <w:bCs/>
        </w:rPr>
      </w:pPr>
      <w:r w:rsidRPr="000B184B">
        <w:rPr>
          <w:b/>
          <w:bCs/>
        </w:rPr>
        <w:t>Deeper Learning</w:t>
      </w:r>
    </w:p>
    <w:p w14:paraId="7B1101D0" w14:textId="08C9DFD9" w:rsidR="00122657" w:rsidRDefault="00122657" w:rsidP="00122657">
      <w:pPr>
        <w:spacing w:before="100" w:beforeAutospacing="1" w:after="100" w:afterAutospacing="1" w:line="240" w:lineRule="auto"/>
      </w:pPr>
      <w:r>
        <w:t xml:space="preserve">Our schemes of work have been designed so that </w:t>
      </w:r>
      <w:r w:rsidR="00554B10">
        <w:t>Pupil</w:t>
      </w:r>
      <w:r>
        <w:t xml:space="preserve">s retain and build knowledge (concepts) and skills overtime to enable them to independently apply this to a range of contexts. To achieve ‘deeper learning’ teachers plan a range of learning opportunities for </w:t>
      </w:r>
      <w:r w:rsidR="00554B10">
        <w:t>Pupil</w:t>
      </w:r>
      <w:r>
        <w:t xml:space="preserve">s to make deep connections between learning and understanding. This leads to </w:t>
      </w:r>
      <w:r w:rsidR="00554B10">
        <w:t>Pupil</w:t>
      </w:r>
      <w:r>
        <w:t xml:space="preserve">s connecting taught knowledge and skills to the world they live in with action and purpose. </w:t>
      </w:r>
    </w:p>
    <w:p w14:paraId="61B81B9B" w14:textId="01BCBA17" w:rsidR="00122657" w:rsidRDefault="00122657" w:rsidP="00122657">
      <w:pPr>
        <w:spacing w:before="100" w:beforeAutospacing="1" w:after="100" w:afterAutospacing="1" w:line="240" w:lineRule="auto"/>
      </w:pPr>
      <w:r>
        <w:t xml:space="preserve">We use Bloom’s Taxonomy to help us identify higher levels of thinking and in establishing appropriate levels of challenge and pitch. It also provides a shared language to describe where a </w:t>
      </w:r>
      <w:r w:rsidR="00554B10">
        <w:t>Pupil</w:t>
      </w:r>
      <w:r>
        <w:t xml:space="preserve"> is on the learning journey towards deep understanding of the concept or skill.</w:t>
      </w:r>
    </w:p>
    <w:p w14:paraId="6F07E279" w14:textId="400C66E8" w:rsidR="00122657" w:rsidRDefault="00122657" w:rsidP="00122657">
      <w:r>
        <w:t>O</w:t>
      </w:r>
      <w:r w:rsidRPr="00471A0B">
        <w:t xml:space="preserve">ur </w:t>
      </w:r>
      <w:r w:rsidR="00554B10">
        <w:t>Pupil</w:t>
      </w:r>
      <w:r w:rsidRPr="00471A0B">
        <w:t xml:space="preserve">s study fewer topics in greater depth, with the expectation that we don’t move on to the next topic until all our </w:t>
      </w:r>
      <w:r w:rsidR="00554B10">
        <w:t>Pupil</w:t>
      </w:r>
      <w:r w:rsidRPr="00471A0B">
        <w:t xml:space="preserve">s have a secure understanding </w:t>
      </w:r>
      <w:r>
        <w:t xml:space="preserve">or ‘mastery’ </w:t>
      </w:r>
      <w:r w:rsidRPr="00471A0B">
        <w:t xml:space="preserve">of the current topic. </w:t>
      </w:r>
      <w:r w:rsidR="00554B10">
        <w:t>Pupil</w:t>
      </w:r>
      <w:r>
        <w:t>s are provided</w:t>
      </w:r>
      <w:r w:rsidRPr="00471A0B">
        <w:t xml:space="preserve"> with the time and space to gain this secure understanding. In our lessons you will typically see all </w:t>
      </w:r>
      <w:r w:rsidR="00554B10">
        <w:t>Pupil</w:t>
      </w:r>
      <w:r w:rsidRPr="00471A0B">
        <w:t xml:space="preserve">s grappling with the same challenging content, with teachers providing additional support for </w:t>
      </w:r>
      <w:r w:rsidR="00554B10">
        <w:t>Pupil</w:t>
      </w:r>
      <w:r w:rsidRPr="00471A0B">
        <w:t>s who need it. Rather than moving on to new content, our higher attainers are expected to produce work of greater depth and flair.</w:t>
      </w:r>
    </w:p>
    <w:p w14:paraId="1C881BA5" w14:textId="77777777" w:rsidR="00122657" w:rsidRDefault="00122657" w:rsidP="00122657"/>
    <w:p w14:paraId="2C993AC5" w14:textId="41ED68C5" w:rsidR="00122657" w:rsidRDefault="00122657" w:rsidP="00122657"/>
    <w:p w14:paraId="4BD91BA4" w14:textId="630646C1" w:rsidR="00122657" w:rsidRDefault="00122657" w:rsidP="00122657"/>
    <w:p w14:paraId="02D554B3" w14:textId="77777777" w:rsidR="00122657" w:rsidRDefault="00122657" w:rsidP="00122657"/>
    <w:p w14:paraId="0D706964" w14:textId="77777777" w:rsidR="00122657" w:rsidRPr="00A029FC" w:rsidRDefault="00122657" w:rsidP="00122657">
      <w:pPr>
        <w:rPr>
          <w:b/>
          <w:bCs/>
        </w:rPr>
      </w:pPr>
      <w:r w:rsidRPr="00A029FC">
        <w:rPr>
          <w:b/>
          <w:bCs/>
        </w:rPr>
        <w:lastRenderedPageBreak/>
        <w:t>Instructional Strategies</w:t>
      </w:r>
    </w:p>
    <w:p w14:paraId="2C87E24B" w14:textId="77777777" w:rsidR="00122657" w:rsidRDefault="00122657" w:rsidP="00122657">
      <w:r w:rsidRPr="00471A0B">
        <w:t xml:space="preserve">We </w:t>
      </w:r>
      <w:r>
        <w:t>have used</w:t>
      </w:r>
      <w:r w:rsidRPr="00471A0B">
        <w:t xml:space="preserve"> Barak </w:t>
      </w:r>
      <w:proofErr w:type="spellStart"/>
      <w:r w:rsidRPr="00471A0B">
        <w:t>Rosenshine’s</w:t>
      </w:r>
      <w:proofErr w:type="spellEnd"/>
      <w:r w:rsidRPr="00471A0B">
        <w:t xml:space="preserve"> Principles of Instruction (2012) and our own experience of what works in the classroom to develop our teaching and learning </w:t>
      </w:r>
      <w:r>
        <w:t xml:space="preserve">approach, </w:t>
      </w:r>
      <w:r w:rsidRPr="00471A0B">
        <w:t xml:space="preserve">to allow the mastery </w:t>
      </w:r>
      <w:r>
        <w:t>method</w:t>
      </w:r>
      <w:r w:rsidRPr="00471A0B">
        <w:t xml:space="preserve"> to be effective</w:t>
      </w:r>
      <w:r>
        <w:t>. These include:</w:t>
      </w:r>
    </w:p>
    <w:p w14:paraId="74011D3A" w14:textId="77777777" w:rsidR="00122657" w:rsidRDefault="00122657" w:rsidP="00122657">
      <w:pPr>
        <w:pStyle w:val="ListParagraph"/>
        <w:numPr>
          <w:ilvl w:val="0"/>
          <w:numId w:val="30"/>
        </w:numPr>
      </w:pPr>
      <w:r>
        <w:t xml:space="preserve">Beginning each lesson with a review of previous learning </w:t>
      </w:r>
    </w:p>
    <w:p w14:paraId="69CB2CEF" w14:textId="14F09490" w:rsidR="00122657" w:rsidRDefault="00122657" w:rsidP="00122657">
      <w:pPr>
        <w:pStyle w:val="ListParagraph"/>
        <w:numPr>
          <w:ilvl w:val="0"/>
          <w:numId w:val="30"/>
        </w:numPr>
      </w:pPr>
      <w:r>
        <w:t xml:space="preserve">Presenting new material in small steps with </w:t>
      </w:r>
      <w:r w:rsidR="00554B10">
        <w:t>Pupil</w:t>
      </w:r>
      <w:r>
        <w:t xml:space="preserve"> practice after each step.</w:t>
      </w:r>
    </w:p>
    <w:p w14:paraId="3287B833" w14:textId="06D85B7D" w:rsidR="00122657" w:rsidRDefault="00122657" w:rsidP="00122657">
      <w:pPr>
        <w:pStyle w:val="ListParagraph"/>
        <w:numPr>
          <w:ilvl w:val="0"/>
          <w:numId w:val="30"/>
        </w:numPr>
      </w:pPr>
      <w:r>
        <w:t xml:space="preserve">Asking large numbers of questions and to all </w:t>
      </w:r>
      <w:r w:rsidR="00554B10">
        <w:t>Pupil</w:t>
      </w:r>
      <w:r>
        <w:t xml:space="preserve">s. </w:t>
      </w:r>
    </w:p>
    <w:p w14:paraId="1BB23B2C" w14:textId="77777777" w:rsidR="00122657" w:rsidRDefault="00122657" w:rsidP="00122657">
      <w:pPr>
        <w:pStyle w:val="ListParagraph"/>
        <w:numPr>
          <w:ilvl w:val="0"/>
          <w:numId w:val="30"/>
        </w:numPr>
      </w:pPr>
      <w:r>
        <w:t xml:space="preserve">Providing models and worked examples </w:t>
      </w:r>
    </w:p>
    <w:p w14:paraId="1F94B4C5" w14:textId="77777777" w:rsidR="00122657" w:rsidRDefault="00122657" w:rsidP="00122657">
      <w:pPr>
        <w:pStyle w:val="ListParagraph"/>
        <w:numPr>
          <w:ilvl w:val="0"/>
          <w:numId w:val="30"/>
        </w:numPr>
      </w:pPr>
      <w:r>
        <w:t>Practicing any new material – allowing more time for guidance, questioning and repetition of processes ‘practice makes progress’.</w:t>
      </w:r>
    </w:p>
    <w:p w14:paraId="26E79C5F" w14:textId="77777777" w:rsidR="00122657" w:rsidRDefault="00122657" w:rsidP="00122657">
      <w:pPr>
        <w:pStyle w:val="ListParagraph"/>
        <w:numPr>
          <w:ilvl w:val="0"/>
          <w:numId w:val="30"/>
        </w:numPr>
      </w:pPr>
      <w:r>
        <w:t>Checking for understanding frequently and correcting errors.</w:t>
      </w:r>
    </w:p>
    <w:p w14:paraId="1E66A1D6" w14:textId="22DC1E08" w:rsidR="00122657" w:rsidRDefault="00122657" w:rsidP="00122657">
      <w:pPr>
        <w:pStyle w:val="ListParagraph"/>
        <w:numPr>
          <w:ilvl w:val="0"/>
          <w:numId w:val="30"/>
        </w:numPr>
      </w:pPr>
      <w:r>
        <w:t xml:space="preserve">Teaching for mastery – ensuring all obtain a high success rate, ensuring all </w:t>
      </w:r>
      <w:r w:rsidR="00554B10">
        <w:t>Pupil</w:t>
      </w:r>
      <w:r>
        <w:t>’s in class are ready to move on.</w:t>
      </w:r>
    </w:p>
    <w:p w14:paraId="625B407E" w14:textId="45143CF1" w:rsidR="00122657" w:rsidRDefault="00122657" w:rsidP="00122657">
      <w:pPr>
        <w:pStyle w:val="ListParagraph"/>
        <w:numPr>
          <w:ilvl w:val="0"/>
          <w:numId w:val="30"/>
        </w:numPr>
      </w:pPr>
      <w:r>
        <w:t xml:space="preserve">Providing scaffolding for difficult tasks – providing </w:t>
      </w:r>
      <w:r w:rsidR="00554B10">
        <w:t>Pupil</w:t>
      </w:r>
      <w:r>
        <w:t>s with a framework that easily allows them to progress - as competency grows scaffolds can be removed.</w:t>
      </w:r>
    </w:p>
    <w:p w14:paraId="61C612FD" w14:textId="77777777" w:rsidR="00122657" w:rsidRDefault="00122657" w:rsidP="00122657">
      <w:pPr>
        <w:pStyle w:val="ListParagraph"/>
        <w:numPr>
          <w:ilvl w:val="0"/>
          <w:numId w:val="30"/>
        </w:numPr>
      </w:pPr>
      <w:r>
        <w:t xml:space="preserve">Independent practice </w:t>
      </w:r>
    </w:p>
    <w:p w14:paraId="06D35F5C" w14:textId="77777777" w:rsidR="00122657" w:rsidRDefault="00122657" w:rsidP="00122657">
      <w:pPr>
        <w:pStyle w:val="ListParagraph"/>
        <w:numPr>
          <w:ilvl w:val="0"/>
          <w:numId w:val="30"/>
        </w:numPr>
      </w:pPr>
      <w:r>
        <w:t xml:space="preserve">Monthly and weekly reviews </w:t>
      </w:r>
    </w:p>
    <w:p w14:paraId="75FE1207" w14:textId="77777777" w:rsidR="00122657" w:rsidRDefault="00122657" w:rsidP="00122657">
      <w:pPr>
        <w:rPr>
          <w:b/>
          <w:bCs/>
        </w:rPr>
      </w:pPr>
      <w:r w:rsidRPr="00CC3DBD">
        <w:rPr>
          <w:b/>
          <w:bCs/>
        </w:rPr>
        <w:t>Assessment</w:t>
      </w:r>
    </w:p>
    <w:p w14:paraId="2F068CEE" w14:textId="651A320A" w:rsidR="00122657" w:rsidRPr="00CC3DBD" w:rsidRDefault="00122657" w:rsidP="00122657">
      <w:pPr>
        <w:rPr>
          <w:b/>
          <w:bCs/>
        </w:rPr>
      </w:pPr>
      <w:r>
        <w:t xml:space="preserve">Our assessment system is based on forecasting end of year attainment for </w:t>
      </w:r>
      <w:r w:rsidR="00554B10">
        <w:t>Pupil</w:t>
      </w:r>
      <w:r>
        <w:t xml:space="preserve">s and on understanding that </w:t>
      </w:r>
      <w:r w:rsidR="00554B10">
        <w:t>Pupil</w:t>
      </w:r>
      <w:r>
        <w:t xml:space="preserve">’s progress at different rates. It does not try to measure exact progress made but broadly determine whether a </w:t>
      </w:r>
      <w:r w:rsidR="00554B10">
        <w:t>Pupil</w:t>
      </w:r>
      <w:r>
        <w:t xml:space="preserve"> is on track to achieve their forecast or not.  As we</w:t>
      </w:r>
      <w:r w:rsidRPr="00D04DFF">
        <w:t xml:space="preserve"> have used a teaching backwards approach when designing the sequences of learning across our curriculum</w:t>
      </w:r>
      <w:r>
        <w:t xml:space="preserve">, we know what to expect </w:t>
      </w:r>
      <w:r w:rsidR="00554B10">
        <w:t>Pupil</w:t>
      </w:r>
      <w:r>
        <w:t xml:space="preserve">s to know by certain points in an academic year. At the end of each half </w:t>
      </w:r>
      <w:r w:rsidR="00554B10">
        <w:t>term,</w:t>
      </w:r>
      <w:r>
        <w:t xml:space="preserve"> we carry out an assessment of the learning during that term to indicate whether a </w:t>
      </w:r>
      <w:r w:rsidR="00554B10">
        <w:t>Pupil</w:t>
      </w:r>
      <w:r>
        <w:t xml:space="preserve"> is working securely, keeping pace, or not. We therefore have six assessment points per year.</w:t>
      </w:r>
    </w:p>
    <w:p w14:paraId="29596001" w14:textId="4ABDD661" w:rsidR="00122657" w:rsidRDefault="00554B10" w:rsidP="00122657">
      <w:r>
        <w:t>Pupil</w:t>
      </w:r>
      <w:r w:rsidR="00122657">
        <w:t>s are graded at each assessment point using the grading framework as follows:</w:t>
      </w:r>
    </w:p>
    <w:tbl>
      <w:tblPr>
        <w:tblStyle w:val="TableGrid"/>
        <w:tblW w:w="9072" w:type="dxa"/>
        <w:tblInd w:w="108"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1418"/>
        <w:gridCol w:w="1276"/>
        <w:gridCol w:w="6378"/>
      </w:tblGrid>
      <w:tr w:rsidR="00122657" w14:paraId="25A78B16" w14:textId="77777777" w:rsidTr="00266A39">
        <w:tc>
          <w:tcPr>
            <w:tcW w:w="1418" w:type="dxa"/>
            <w:shd w:val="clear" w:color="auto" w:fill="FDE9D9" w:themeFill="accent6" w:themeFillTint="33"/>
          </w:tcPr>
          <w:p w14:paraId="64C4BC29" w14:textId="77777777" w:rsidR="00122657" w:rsidRPr="00E04039" w:rsidRDefault="00122657" w:rsidP="00266A39">
            <w:pPr>
              <w:rPr>
                <w:b/>
                <w:bCs/>
              </w:rPr>
            </w:pPr>
            <w:r w:rsidRPr="00E04039">
              <w:rPr>
                <w:b/>
                <w:bCs/>
              </w:rPr>
              <w:t>Score %</w:t>
            </w:r>
          </w:p>
        </w:tc>
        <w:tc>
          <w:tcPr>
            <w:tcW w:w="1276" w:type="dxa"/>
            <w:shd w:val="clear" w:color="auto" w:fill="FDE9D9" w:themeFill="accent6" w:themeFillTint="33"/>
          </w:tcPr>
          <w:p w14:paraId="6A735AC4" w14:textId="77777777" w:rsidR="00122657" w:rsidRPr="00E04039" w:rsidRDefault="00122657" w:rsidP="00266A39">
            <w:pPr>
              <w:rPr>
                <w:b/>
                <w:bCs/>
              </w:rPr>
            </w:pPr>
            <w:r w:rsidRPr="00E04039">
              <w:rPr>
                <w:b/>
                <w:bCs/>
              </w:rPr>
              <w:t>Grading</w:t>
            </w:r>
          </w:p>
        </w:tc>
        <w:tc>
          <w:tcPr>
            <w:tcW w:w="6378" w:type="dxa"/>
            <w:shd w:val="clear" w:color="auto" w:fill="FDE9D9" w:themeFill="accent6" w:themeFillTint="33"/>
          </w:tcPr>
          <w:p w14:paraId="666E044A" w14:textId="77777777" w:rsidR="00122657" w:rsidRPr="00E04039" w:rsidRDefault="00122657" w:rsidP="00266A39">
            <w:pPr>
              <w:rPr>
                <w:b/>
                <w:bCs/>
              </w:rPr>
            </w:pPr>
            <w:r w:rsidRPr="00E04039">
              <w:rPr>
                <w:b/>
                <w:bCs/>
              </w:rPr>
              <w:t>Narrative</w:t>
            </w:r>
          </w:p>
        </w:tc>
      </w:tr>
      <w:tr w:rsidR="00122657" w14:paraId="44D2B5A9" w14:textId="77777777" w:rsidTr="00266A39">
        <w:tc>
          <w:tcPr>
            <w:tcW w:w="1418" w:type="dxa"/>
          </w:tcPr>
          <w:p w14:paraId="278F9CAA" w14:textId="77777777" w:rsidR="00122657" w:rsidRDefault="00122657" w:rsidP="00266A39">
            <w:r>
              <w:t>91-100 %</w:t>
            </w:r>
          </w:p>
        </w:tc>
        <w:tc>
          <w:tcPr>
            <w:tcW w:w="1276" w:type="dxa"/>
          </w:tcPr>
          <w:p w14:paraId="4B79FF26" w14:textId="77777777" w:rsidR="00122657" w:rsidRPr="008C4DF5" w:rsidRDefault="00122657" w:rsidP="00266A39">
            <w:pPr>
              <w:rPr>
                <w:b/>
                <w:bCs/>
                <w:color w:val="8064A2" w:themeColor="accent4"/>
              </w:rPr>
            </w:pPr>
            <w:r>
              <w:rPr>
                <w:b/>
                <w:bCs/>
                <w:color w:val="8064A2" w:themeColor="accent4"/>
              </w:rPr>
              <w:t>P*</w:t>
            </w:r>
          </w:p>
        </w:tc>
        <w:tc>
          <w:tcPr>
            <w:tcW w:w="6378" w:type="dxa"/>
          </w:tcPr>
          <w:p w14:paraId="223E2308" w14:textId="77777777" w:rsidR="00122657" w:rsidRDefault="00122657" w:rsidP="00266A39">
            <w:r>
              <w:t>Making significant progress to improve on target/forecast</w:t>
            </w:r>
          </w:p>
        </w:tc>
      </w:tr>
      <w:tr w:rsidR="00122657" w14:paraId="7E69CD42" w14:textId="77777777" w:rsidTr="00266A39">
        <w:tc>
          <w:tcPr>
            <w:tcW w:w="1418" w:type="dxa"/>
          </w:tcPr>
          <w:p w14:paraId="628FE05F" w14:textId="77777777" w:rsidR="00122657" w:rsidRDefault="00122657" w:rsidP="00266A39">
            <w:r>
              <w:t>81-90%</w:t>
            </w:r>
          </w:p>
        </w:tc>
        <w:tc>
          <w:tcPr>
            <w:tcW w:w="1276" w:type="dxa"/>
          </w:tcPr>
          <w:p w14:paraId="449F7D65" w14:textId="77777777" w:rsidR="00122657" w:rsidRPr="00770211" w:rsidRDefault="00122657" w:rsidP="00266A39">
            <w:pPr>
              <w:rPr>
                <w:b/>
                <w:bCs/>
                <w:color w:val="00B0F0"/>
              </w:rPr>
            </w:pPr>
            <w:r w:rsidRPr="00770211">
              <w:rPr>
                <w:b/>
                <w:bCs/>
                <w:color w:val="00B0F0"/>
              </w:rPr>
              <w:t>P+</w:t>
            </w:r>
          </w:p>
        </w:tc>
        <w:tc>
          <w:tcPr>
            <w:tcW w:w="6378" w:type="dxa"/>
          </w:tcPr>
          <w:p w14:paraId="359A6036" w14:textId="77777777" w:rsidR="00122657" w:rsidRDefault="00122657" w:rsidP="00266A39">
            <w:r>
              <w:t xml:space="preserve">Making progress to improve on target/forecast </w:t>
            </w:r>
          </w:p>
        </w:tc>
      </w:tr>
      <w:tr w:rsidR="00122657" w14:paraId="327C1956" w14:textId="77777777" w:rsidTr="00266A39">
        <w:tc>
          <w:tcPr>
            <w:tcW w:w="1418" w:type="dxa"/>
          </w:tcPr>
          <w:p w14:paraId="3BF44E6B" w14:textId="77777777" w:rsidR="00122657" w:rsidRPr="008C4DF5" w:rsidRDefault="00122657" w:rsidP="00266A39">
            <w:r>
              <w:t>61-80%</w:t>
            </w:r>
          </w:p>
        </w:tc>
        <w:tc>
          <w:tcPr>
            <w:tcW w:w="1276" w:type="dxa"/>
          </w:tcPr>
          <w:p w14:paraId="26713903" w14:textId="77777777" w:rsidR="00122657" w:rsidRDefault="00122657" w:rsidP="00266A39">
            <w:r w:rsidRPr="008C4DF5">
              <w:rPr>
                <w:b/>
                <w:bCs/>
                <w:color w:val="00B050"/>
              </w:rPr>
              <w:t>P</w:t>
            </w:r>
          </w:p>
        </w:tc>
        <w:tc>
          <w:tcPr>
            <w:tcW w:w="6378" w:type="dxa"/>
          </w:tcPr>
          <w:p w14:paraId="60A4EF45" w14:textId="77777777" w:rsidR="00122657" w:rsidRDefault="00122657" w:rsidP="00266A39">
            <w:r>
              <w:t xml:space="preserve">Making progress to achieve target/forecast </w:t>
            </w:r>
          </w:p>
        </w:tc>
      </w:tr>
      <w:tr w:rsidR="00122657" w14:paraId="55D672A3" w14:textId="77777777" w:rsidTr="00266A39">
        <w:tc>
          <w:tcPr>
            <w:tcW w:w="1418" w:type="dxa"/>
          </w:tcPr>
          <w:p w14:paraId="5DE4C7F7" w14:textId="77777777" w:rsidR="00122657" w:rsidRPr="008C4DF5" w:rsidRDefault="00122657" w:rsidP="00266A39">
            <w:r w:rsidRPr="008C4DF5">
              <w:t>5</w:t>
            </w:r>
            <w:r>
              <w:t>0</w:t>
            </w:r>
            <w:r w:rsidRPr="008C4DF5">
              <w:t>-60%</w:t>
            </w:r>
          </w:p>
        </w:tc>
        <w:tc>
          <w:tcPr>
            <w:tcW w:w="1276" w:type="dxa"/>
          </w:tcPr>
          <w:p w14:paraId="2CD832C3" w14:textId="77777777" w:rsidR="00122657" w:rsidRDefault="00122657" w:rsidP="00266A39">
            <w:r w:rsidRPr="008C4DF5">
              <w:rPr>
                <w:b/>
                <w:bCs/>
                <w:color w:val="FFC000"/>
              </w:rPr>
              <w:t>P-</w:t>
            </w:r>
          </w:p>
        </w:tc>
        <w:tc>
          <w:tcPr>
            <w:tcW w:w="6378" w:type="dxa"/>
          </w:tcPr>
          <w:p w14:paraId="7D20291F" w14:textId="77777777" w:rsidR="00122657" w:rsidRDefault="00122657" w:rsidP="00266A39">
            <w:r>
              <w:t>Making progress but not enough to achieve target/forecast</w:t>
            </w:r>
          </w:p>
        </w:tc>
      </w:tr>
      <w:tr w:rsidR="00122657" w14:paraId="001203B7" w14:textId="77777777" w:rsidTr="00266A39">
        <w:tc>
          <w:tcPr>
            <w:tcW w:w="1418" w:type="dxa"/>
          </w:tcPr>
          <w:p w14:paraId="1EF8B21B" w14:textId="77777777" w:rsidR="00122657" w:rsidRPr="008C4DF5" w:rsidRDefault="00122657" w:rsidP="00266A39">
            <w:r w:rsidRPr="008C4DF5">
              <w:t>Below 50%</w:t>
            </w:r>
          </w:p>
        </w:tc>
        <w:tc>
          <w:tcPr>
            <w:tcW w:w="1276" w:type="dxa"/>
          </w:tcPr>
          <w:p w14:paraId="45D575F2" w14:textId="77777777" w:rsidR="00122657" w:rsidRDefault="00122657" w:rsidP="00266A39">
            <w:r w:rsidRPr="008C4DF5">
              <w:rPr>
                <w:b/>
                <w:bCs/>
                <w:color w:val="FF0000"/>
              </w:rPr>
              <w:t>N</w:t>
            </w:r>
          </w:p>
        </w:tc>
        <w:tc>
          <w:tcPr>
            <w:tcW w:w="6378" w:type="dxa"/>
          </w:tcPr>
          <w:p w14:paraId="291AB156" w14:textId="77777777" w:rsidR="00122657" w:rsidRDefault="00122657" w:rsidP="00266A39">
            <w:r>
              <w:t>Not making progress</w:t>
            </w:r>
          </w:p>
        </w:tc>
      </w:tr>
    </w:tbl>
    <w:p w14:paraId="4E25444B" w14:textId="77777777" w:rsidR="00122657" w:rsidRDefault="00122657" w:rsidP="00122657"/>
    <w:p w14:paraId="06B9CFA9" w14:textId="77777777" w:rsidR="00122657" w:rsidRDefault="00122657" w:rsidP="00122657">
      <w:r>
        <w:t>End of term reports on progress are sent home to parents at the end of each full term (3 reports per year).</w:t>
      </w:r>
    </w:p>
    <w:p w14:paraId="2160426A" w14:textId="4D1F10CC" w:rsidR="00122657" w:rsidRDefault="00122657" w:rsidP="00122657"/>
    <w:p w14:paraId="3BD43DAD" w14:textId="584EDEFA" w:rsidR="00122657" w:rsidRDefault="00122657" w:rsidP="00122657"/>
    <w:p w14:paraId="64CD0172" w14:textId="77777777" w:rsidR="00122657" w:rsidRPr="00471A0B" w:rsidRDefault="00122657" w:rsidP="00122657"/>
    <w:p w14:paraId="04E0A2F2" w14:textId="77777777" w:rsidR="00122657" w:rsidRPr="00DC7419" w:rsidRDefault="00122657" w:rsidP="00122657">
      <w:pPr>
        <w:pStyle w:val="Title"/>
        <w:jc w:val="left"/>
        <w:rPr>
          <w:rFonts w:ascii="Calibri" w:hAnsi="Calibri" w:cs="Calibri"/>
          <w:sz w:val="22"/>
          <w:szCs w:val="22"/>
        </w:rPr>
      </w:pPr>
      <w:r w:rsidRPr="00DC7419">
        <w:rPr>
          <w:rFonts w:ascii="Calibri" w:hAnsi="Calibri" w:cs="Calibri"/>
          <w:sz w:val="22"/>
          <w:szCs w:val="22"/>
        </w:rPr>
        <w:lastRenderedPageBreak/>
        <w:t xml:space="preserve">Spiritual, Moral, Social and Cultural Development </w:t>
      </w:r>
    </w:p>
    <w:p w14:paraId="38D7C780" w14:textId="0FEBD155" w:rsidR="00122657" w:rsidRPr="0013134F" w:rsidRDefault="00122657" w:rsidP="00122657">
      <w:pPr>
        <w:shd w:val="clear" w:color="auto" w:fill="FFFFFF"/>
        <w:spacing w:before="100" w:beforeAutospacing="1" w:after="100" w:afterAutospacing="1" w:line="312" w:lineRule="atLeast"/>
        <w:rPr>
          <w:rFonts w:eastAsia="Times New Roman"/>
          <w:lang w:eastAsia="en-GB"/>
        </w:rPr>
      </w:pPr>
      <w:r w:rsidRPr="0013134F">
        <w:rPr>
          <w:rFonts w:eastAsia="Times New Roman"/>
          <w:lang w:eastAsia="en-GB"/>
        </w:rPr>
        <w:t>W</w:t>
      </w:r>
      <w:r w:rsidRPr="0013134F">
        <w:t xml:space="preserve">e recognise that the personal development of our </w:t>
      </w:r>
      <w:r w:rsidR="00554B10">
        <w:t>Pupil</w:t>
      </w:r>
      <w:r w:rsidRPr="0013134F">
        <w:t xml:space="preserve">s plays a significant part in their ability to achieve ambitious goals and live life to the full.  As such, the spiritual, moral, </w:t>
      </w:r>
      <w:r w:rsidR="00554B10" w:rsidRPr="0013134F">
        <w:t>social,</w:t>
      </w:r>
      <w:r w:rsidRPr="0013134F">
        <w:t xml:space="preserve"> and cultural (SMSC) enrichment of our </w:t>
      </w:r>
      <w:r w:rsidR="00554B10">
        <w:t>Pupil</w:t>
      </w:r>
      <w:r w:rsidRPr="0013134F">
        <w:t xml:space="preserve">s is at </w:t>
      </w:r>
      <w:r>
        <w:t>the heart of the school’s curriculum.</w:t>
      </w:r>
    </w:p>
    <w:p w14:paraId="490D4C12" w14:textId="77777777" w:rsidR="00122657" w:rsidRPr="00627D34" w:rsidRDefault="00122657" w:rsidP="00122657">
      <w:pPr>
        <w:spacing w:before="100" w:beforeAutospacing="1" w:after="100" w:afterAutospacing="1" w:line="240" w:lineRule="auto"/>
        <w:rPr>
          <w:rFonts w:eastAsia="Times New Roman"/>
          <w:lang w:eastAsia="en-GB"/>
        </w:rPr>
      </w:pPr>
      <w:r w:rsidRPr="00627D34">
        <w:rPr>
          <w:rFonts w:eastAsia="Times New Roman"/>
          <w:lang w:eastAsia="en-GB"/>
        </w:rPr>
        <w:t>Through the curriculum we will promote a broad set of values</w:t>
      </w:r>
      <w:r>
        <w:rPr>
          <w:rFonts w:eastAsia="Times New Roman"/>
          <w:lang w:eastAsia="en-GB"/>
        </w:rPr>
        <w:t xml:space="preserve"> which will include </w:t>
      </w:r>
      <w:r>
        <w:t xml:space="preserve">valuing ourselves, our families and other relationships, the wider groups to which we belong, the diversity in our society and the environment in which we live.  </w:t>
      </w:r>
    </w:p>
    <w:p w14:paraId="1E2C2ED3" w14:textId="10569F68" w:rsidR="00122657" w:rsidRDefault="00122657" w:rsidP="00122657">
      <w:r>
        <w:t xml:space="preserve">These common values will permeate all aspects of the curriculum and school life at Orion. Our aim is that by instilling and developing these values in our </w:t>
      </w:r>
      <w:r w:rsidR="00554B10">
        <w:t>Pupil</w:t>
      </w:r>
      <w:r>
        <w:t xml:space="preserve">s, they will leave us thoughtful, responsible, engaged members of society. </w:t>
      </w:r>
    </w:p>
    <w:p w14:paraId="200D17CA" w14:textId="12A6EE7A" w:rsidR="00122657" w:rsidRDefault="00122657" w:rsidP="00122657">
      <w:r>
        <w:t xml:space="preserve">Subject areas such as English and personal and social development will have more explicit roles in the delivery, however all subjects will contribute to SMSC providing positive opportunities for </w:t>
      </w:r>
      <w:r w:rsidR="00554B10">
        <w:t>Pupil</w:t>
      </w:r>
      <w:r>
        <w:t>s to:</w:t>
      </w:r>
    </w:p>
    <w:p w14:paraId="315670A2" w14:textId="287E1EA1" w:rsidR="00122657" w:rsidRPr="00C247D3" w:rsidRDefault="00122657" w:rsidP="00122657">
      <w:pPr>
        <w:pStyle w:val="ListParagraph"/>
        <w:numPr>
          <w:ilvl w:val="0"/>
          <w:numId w:val="29"/>
        </w:numPr>
      </w:pPr>
      <w:r w:rsidRPr="00C247D3">
        <w:t xml:space="preserve">Explore beliefs and experience; respect faiths, </w:t>
      </w:r>
      <w:r w:rsidR="00554B10" w:rsidRPr="00C247D3">
        <w:t>feelings,</w:t>
      </w:r>
      <w:r w:rsidRPr="00C247D3">
        <w:t xml:space="preserve"> and values; enjoy learning about oneself, </w:t>
      </w:r>
      <w:r w:rsidR="00554B10" w:rsidRPr="00C247D3">
        <w:t>others,</w:t>
      </w:r>
      <w:r w:rsidRPr="00C247D3">
        <w:t xml:space="preserve"> and the surrounding world; use imagination and creativity; reflect.</w:t>
      </w:r>
    </w:p>
    <w:p w14:paraId="5C2BBEEE" w14:textId="77777777" w:rsidR="00122657" w:rsidRPr="00C247D3" w:rsidRDefault="00122657" w:rsidP="00122657">
      <w:pPr>
        <w:pStyle w:val="ListParagraph"/>
        <w:numPr>
          <w:ilvl w:val="0"/>
          <w:numId w:val="29"/>
        </w:numPr>
      </w:pPr>
      <w:r w:rsidRPr="00C247D3">
        <w:t>Recognise right and wrong; respect the law; understand consequences; investigate moral and ethical issues; offer reasoned views and have an appreciation of British Values.</w:t>
      </w:r>
    </w:p>
    <w:p w14:paraId="1548A6A0" w14:textId="150F1F1E" w:rsidR="00122657" w:rsidRPr="00C247D3" w:rsidRDefault="00122657" w:rsidP="00122657">
      <w:pPr>
        <w:pStyle w:val="ListParagraph"/>
        <w:numPr>
          <w:ilvl w:val="0"/>
          <w:numId w:val="29"/>
        </w:numPr>
      </w:pPr>
      <w:r w:rsidRPr="00C247D3">
        <w:t xml:space="preserve">Investigate and moral issues; appreciate diverse viewpoints; participate, </w:t>
      </w:r>
      <w:r w:rsidR="00554B10" w:rsidRPr="00C247D3">
        <w:t>volunteer,</w:t>
      </w:r>
      <w:r w:rsidRPr="00C247D3">
        <w:t xml:space="preserve"> and cooperate; resolve conflict; engage with the fundamental values of British democracy.</w:t>
      </w:r>
    </w:p>
    <w:p w14:paraId="1F2D0CC3" w14:textId="03FE2EE2" w:rsidR="00122657" w:rsidRDefault="00122657" w:rsidP="00122657">
      <w:pPr>
        <w:pStyle w:val="ListParagraph"/>
        <w:numPr>
          <w:ilvl w:val="0"/>
          <w:numId w:val="29"/>
        </w:numPr>
      </w:pPr>
      <w:r w:rsidRPr="00C247D3">
        <w:t xml:space="preserve">Appreciate cultural influences; appreciate the role of Britain's parliamentary system; participate in culture opportunities; understand, accept, </w:t>
      </w:r>
      <w:r w:rsidR="00554B10" w:rsidRPr="00C247D3">
        <w:t>respect,</w:t>
      </w:r>
      <w:r w:rsidRPr="00C247D3">
        <w:t xml:space="preserve"> and celebrate diversity.</w:t>
      </w:r>
    </w:p>
    <w:p w14:paraId="1E4F5701" w14:textId="6798E09A" w:rsidR="00122657" w:rsidRPr="00DC60D4" w:rsidRDefault="00122657" w:rsidP="00122657">
      <w:pPr>
        <w:autoSpaceDE w:val="0"/>
        <w:autoSpaceDN w:val="0"/>
        <w:adjustRightInd w:val="0"/>
        <w:spacing w:after="0" w:line="240" w:lineRule="auto"/>
      </w:pPr>
      <w:r w:rsidRPr="004C2221">
        <w:t xml:space="preserve">Through perception and sensitivity, </w:t>
      </w:r>
      <w:r w:rsidR="00554B10" w:rsidRPr="004C2221">
        <w:t>tolerance,</w:t>
      </w:r>
      <w:r w:rsidRPr="004C2221">
        <w:t xml:space="preserve"> and respect for others as in</w:t>
      </w:r>
      <w:r>
        <w:t>dividuals and in groups we will</w:t>
      </w:r>
      <w:r w:rsidRPr="004C2221">
        <w:t xml:space="preserve"> also expect </w:t>
      </w:r>
      <w:r w:rsidR="00554B10">
        <w:t>Pupil</w:t>
      </w:r>
      <w:r w:rsidRPr="004C2221">
        <w:t>s to develop questioning, enquiring minds and learn how to express their ideas appropriately.</w:t>
      </w:r>
      <w:r>
        <w:t xml:space="preserve"> SMSC themes will be embedded in all </w:t>
      </w:r>
      <w:r w:rsidR="00554B10">
        <w:t xml:space="preserve">subject </w:t>
      </w:r>
      <w:r>
        <w:t>areas, delivered in personal and social lessons as well as be enhanced through pastoral work, through the use of SMSC s</w:t>
      </w:r>
      <w:r w:rsidRPr="002D600A">
        <w:t>potlig</w:t>
      </w:r>
      <w:r>
        <w:t>ht topics for discussion</w:t>
      </w:r>
      <w:r w:rsidRPr="002D600A">
        <w:t xml:space="preserve"> </w:t>
      </w:r>
      <w:r>
        <w:t>and extra-curricular activities.</w:t>
      </w:r>
      <w:r w:rsidRPr="002D600A">
        <w:t xml:space="preserve"> </w:t>
      </w:r>
    </w:p>
    <w:p w14:paraId="64C983BF" w14:textId="77777777" w:rsidR="00122657" w:rsidRPr="00D52EA9" w:rsidRDefault="00122657" w:rsidP="00122657">
      <w:pPr>
        <w:shd w:val="clear" w:color="auto" w:fill="FFFFFF"/>
        <w:spacing w:before="100" w:beforeAutospacing="1" w:after="100" w:afterAutospacing="1" w:line="312" w:lineRule="atLeast"/>
        <w:rPr>
          <w:rFonts w:eastAsia="Times New Roman"/>
          <w:b/>
          <w:color w:val="000000"/>
          <w:lang w:eastAsia="en-GB"/>
        </w:rPr>
      </w:pPr>
      <w:r w:rsidRPr="00D52EA9">
        <w:rPr>
          <w:rFonts w:eastAsia="Times New Roman"/>
          <w:b/>
          <w:color w:val="000000"/>
          <w:lang w:eastAsia="en-GB"/>
        </w:rPr>
        <w:t>Literacy and Mathematics</w:t>
      </w:r>
      <w:r>
        <w:rPr>
          <w:rFonts w:eastAsia="Times New Roman"/>
          <w:b/>
          <w:color w:val="000000"/>
          <w:lang w:eastAsia="en-GB"/>
        </w:rPr>
        <w:t xml:space="preserve"> </w:t>
      </w:r>
    </w:p>
    <w:p w14:paraId="21D0340B" w14:textId="66B5973B" w:rsidR="00122657" w:rsidRPr="0013134F" w:rsidRDefault="00122657" w:rsidP="00122657">
      <w:pPr>
        <w:shd w:val="clear" w:color="auto" w:fill="FFFFFF"/>
        <w:spacing w:before="100" w:beforeAutospacing="1" w:after="100" w:afterAutospacing="1" w:line="312" w:lineRule="atLeast"/>
        <w:rPr>
          <w:rFonts w:eastAsia="Times New Roman"/>
          <w:color w:val="000000"/>
          <w:lang w:eastAsia="en-GB"/>
        </w:rPr>
      </w:pPr>
      <w:r>
        <w:rPr>
          <w:rFonts w:eastAsia="Times New Roman"/>
          <w:lang w:eastAsia="en-GB"/>
        </w:rPr>
        <w:t xml:space="preserve">We </w:t>
      </w:r>
      <w:r w:rsidRPr="009520A7">
        <w:rPr>
          <w:rFonts w:eastAsia="Times New Roman"/>
          <w:color w:val="000000"/>
          <w:lang w:eastAsia="en-GB"/>
        </w:rPr>
        <w:t>consider literacy an</w:t>
      </w:r>
      <w:r>
        <w:rPr>
          <w:rFonts w:eastAsia="Times New Roman"/>
          <w:color w:val="000000"/>
          <w:lang w:eastAsia="en-GB"/>
        </w:rPr>
        <w:t>d mathematics to be life skills and are de</w:t>
      </w:r>
      <w:r w:rsidRPr="009520A7">
        <w:rPr>
          <w:rFonts w:eastAsia="Times New Roman"/>
          <w:color w:val="000000"/>
          <w:lang w:eastAsia="en-GB"/>
        </w:rPr>
        <w:t>veloped not just in English</w:t>
      </w:r>
      <w:r>
        <w:rPr>
          <w:rFonts w:eastAsia="Times New Roman"/>
          <w:color w:val="000000"/>
          <w:lang w:eastAsia="en-GB"/>
        </w:rPr>
        <w:t xml:space="preserve"> and mathematics</w:t>
      </w:r>
      <w:r w:rsidRPr="009520A7">
        <w:rPr>
          <w:rFonts w:eastAsia="Times New Roman"/>
          <w:color w:val="000000"/>
          <w:lang w:eastAsia="en-GB"/>
        </w:rPr>
        <w:t>, but across the whole curriculum.</w:t>
      </w:r>
      <w:r>
        <w:rPr>
          <w:rFonts w:eastAsia="Times New Roman"/>
          <w:color w:val="000000"/>
          <w:lang w:eastAsia="en-GB"/>
        </w:rPr>
        <w:t xml:space="preserve"> We want all our </w:t>
      </w:r>
      <w:r w:rsidR="00554B10">
        <w:rPr>
          <w:rFonts w:eastAsia="Times New Roman"/>
          <w:color w:val="000000"/>
          <w:lang w:eastAsia="en-GB"/>
        </w:rPr>
        <w:t>Pupil</w:t>
      </w:r>
      <w:r>
        <w:rPr>
          <w:rFonts w:eastAsia="Times New Roman"/>
          <w:color w:val="000000"/>
          <w:lang w:eastAsia="en-GB"/>
        </w:rPr>
        <w:t>s to have</w:t>
      </w:r>
      <w:r w:rsidRPr="009520A7">
        <w:rPr>
          <w:rFonts w:eastAsia="Times New Roman"/>
          <w:color w:val="000000"/>
          <w:lang w:eastAsia="en-GB"/>
        </w:rPr>
        <w:t xml:space="preserve"> the confidence to read, write, </w:t>
      </w:r>
      <w:r w:rsidR="00554B10" w:rsidRPr="009520A7">
        <w:rPr>
          <w:rFonts w:eastAsia="Times New Roman"/>
          <w:color w:val="000000"/>
          <w:lang w:eastAsia="en-GB"/>
        </w:rPr>
        <w:t>speak,</w:t>
      </w:r>
      <w:r w:rsidRPr="009520A7">
        <w:rPr>
          <w:rFonts w:eastAsia="Times New Roman"/>
          <w:color w:val="000000"/>
          <w:lang w:eastAsia="en-GB"/>
        </w:rPr>
        <w:t xml:space="preserve"> and listen co</w:t>
      </w:r>
      <w:r>
        <w:rPr>
          <w:rFonts w:eastAsia="Times New Roman"/>
          <w:color w:val="000000"/>
          <w:lang w:eastAsia="en-GB"/>
        </w:rPr>
        <w:t xml:space="preserve">mpetently and clearly. </w:t>
      </w:r>
      <w:r w:rsidRPr="009520A7">
        <w:rPr>
          <w:rFonts w:eastAsia="Times New Roman"/>
          <w:color w:val="000000"/>
          <w:lang w:eastAsia="en-GB"/>
        </w:rPr>
        <w:t>Si</w:t>
      </w:r>
      <w:r>
        <w:rPr>
          <w:rFonts w:eastAsia="Times New Roman"/>
          <w:color w:val="000000"/>
          <w:lang w:eastAsia="en-GB"/>
        </w:rPr>
        <w:t>milarly, mathematical skills will</w:t>
      </w:r>
      <w:r w:rsidRPr="009520A7">
        <w:rPr>
          <w:rFonts w:eastAsia="Times New Roman"/>
          <w:color w:val="000000"/>
          <w:lang w:eastAsia="en-GB"/>
        </w:rPr>
        <w:t xml:space="preserve"> also </w:t>
      </w:r>
      <w:r>
        <w:rPr>
          <w:rFonts w:eastAsia="Times New Roman"/>
          <w:color w:val="000000"/>
          <w:lang w:eastAsia="en-GB"/>
        </w:rPr>
        <w:t xml:space="preserve">be </w:t>
      </w:r>
      <w:r w:rsidRPr="009520A7">
        <w:rPr>
          <w:rFonts w:eastAsia="Times New Roman"/>
          <w:color w:val="000000"/>
          <w:lang w:eastAsia="en-GB"/>
        </w:rPr>
        <w:t>developed across the whole cu</w:t>
      </w:r>
      <w:r>
        <w:rPr>
          <w:rFonts w:eastAsia="Times New Roman"/>
          <w:color w:val="000000"/>
          <w:lang w:eastAsia="en-GB"/>
        </w:rPr>
        <w:t xml:space="preserve">rriculum. This involves </w:t>
      </w:r>
      <w:r w:rsidR="00554B10">
        <w:rPr>
          <w:rFonts w:eastAsia="Times New Roman"/>
          <w:color w:val="000000"/>
          <w:lang w:eastAsia="en-GB"/>
        </w:rPr>
        <w:t>Pupil</w:t>
      </w:r>
      <w:r>
        <w:rPr>
          <w:rFonts w:eastAsia="Times New Roman"/>
          <w:color w:val="000000"/>
          <w:lang w:eastAsia="en-GB"/>
        </w:rPr>
        <w:t>s</w:t>
      </w:r>
      <w:r w:rsidRPr="009520A7">
        <w:rPr>
          <w:rFonts w:eastAsia="Times New Roman"/>
          <w:color w:val="000000"/>
          <w:lang w:eastAsia="en-GB"/>
        </w:rPr>
        <w:t xml:space="preserve"> having the confidence and competence to use numbers and measures effectively. </w:t>
      </w:r>
      <w:r>
        <w:rPr>
          <w:rFonts w:eastAsia="Times New Roman"/>
          <w:color w:val="000000"/>
          <w:lang w:eastAsia="en-GB"/>
        </w:rPr>
        <w:t>We will create opportunities for reading each day and promote the importance of literacy and mathematics for future careers and life beyond school.</w:t>
      </w:r>
    </w:p>
    <w:p w14:paraId="4B6954ED" w14:textId="46068D75" w:rsidR="00122657" w:rsidRPr="00CC3DBD" w:rsidRDefault="00122657" w:rsidP="00122657">
      <w:pPr>
        <w:shd w:val="clear" w:color="auto" w:fill="FFFFFF"/>
        <w:spacing w:after="375" w:line="240" w:lineRule="auto"/>
        <w:rPr>
          <w:rFonts w:eastAsia="Times New Roman"/>
          <w:color w:val="222222"/>
          <w:spacing w:val="3"/>
          <w:lang w:eastAsia="en-GB"/>
        </w:rPr>
      </w:pPr>
      <w:r w:rsidRPr="00CC3DBD">
        <w:rPr>
          <w:rFonts w:eastAsia="Times New Roman"/>
          <w:color w:val="222222"/>
          <w:spacing w:val="3"/>
          <w:lang w:eastAsia="en-GB"/>
        </w:rPr>
        <w:t xml:space="preserve">We believe that literature unlocks the world, allowing an understanding of culture, history, </w:t>
      </w:r>
      <w:r w:rsidR="00554B10" w:rsidRPr="00CC3DBD">
        <w:rPr>
          <w:rFonts w:eastAsia="Times New Roman"/>
          <w:color w:val="222222"/>
          <w:spacing w:val="3"/>
          <w:lang w:eastAsia="en-GB"/>
        </w:rPr>
        <w:t>society,</w:t>
      </w:r>
      <w:r w:rsidRPr="00CC3DBD">
        <w:rPr>
          <w:rFonts w:eastAsia="Times New Roman"/>
          <w:color w:val="222222"/>
          <w:spacing w:val="3"/>
          <w:lang w:eastAsia="en-GB"/>
        </w:rPr>
        <w:t xml:space="preserve"> and politics that might otherwise be closed off. It is about people and emotions, unlocking feelings we might never have seen played out or felt ourselves. It allows humans to think deeply, and form an understanding about, issues that might never have been in their consciousness without it. </w:t>
      </w:r>
    </w:p>
    <w:p w14:paraId="22EBD427" w14:textId="77777777" w:rsidR="00122657" w:rsidRPr="007C1140" w:rsidRDefault="00122657" w:rsidP="00122657">
      <w:pPr>
        <w:shd w:val="clear" w:color="auto" w:fill="FFFFFF"/>
        <w:spacing w:before="100" w:beforeAutospacing="1" w:after="100" w:afterAutospacing="1" w:line="312" w:lineRule="atLeast"/>
        <w:rPr>
          <w:rFonts w:eastAsia="Times New Roman"/>
          <w:b/>
          <w:color w:val="000000"/>
          <w:u w:val="single"/>
          <w:lang w:eastAsia="en-GB"/>
        </w:rPr>
      </w:pPr>
      <w:r w:rsidRPr="007C1140">
        <w:rPr>
          <w:rFonts w:eastAsia="Times New Roman"/>
          <w:b/>
          <w:color w:val="000000"/>
          <w:u w:val="single"/>
          <w:lang w:eastAsia="en-GB"/>
        </w:rPr>
        <w:lastRenderedPageBreak/>
        <w:t>Curriculum Content</w:t>
      </w:r>
    </w:p>
    <w:p w14:paraId="4C369DA8" w14:textId="1EC6BAB7" w:rsidR="00122657" w:rsidRPr="00A14C03" w:rsidRDefault="00122657" w:rsidP="00122657">
      <w:pPr>
        <w:rPr>
          <w:rFonts w:eastAsia="Calibri"/>
        </w:rPr>
      </w:pPr>
      <w:r w:rsidRPr="00650476">
        <w:rPr>
          <w:rFonts w:eastAsia="Calibri"/>
        </w:rPr>
        <w:t xml:space="preserve">All </w:t>
      </w:r>
      <w:r w:rsidR="00554B10">
        <w:rPr>
          <w:rFonts w:eastAsia="Calibri"/>
        </w:rPr>
        <w:t>Pupil</w:t>
      </w:r>
      <w:r w:rsidRPr="00650476">
        <w:rPr>
          <w:rFonts w:eastAsia="Calibri"/>
        </w:rPr>
        <w:t>s study a wide range of core and</w:t>
      </w:r>
      <w:r>
        <w:rPr>
          <w:rFonts w:eastAsia="Calibri"/>
        </w:rPr>
        <w:t xml:space="preserve"> foundation subjects through a s</w:t>
      </w:r>
      <w:r w:rsidRPr="00650476">
        <w:rPr>
          <w:rFonts w:eastAsia="Calibri"/>
        </w:rPr>
        <w:t xml:space="preserve">econdary style model where </w:t>
      </w:r>
      <w:r w:rsidR="00554B10">
        <w:rPr>
          <w:rFonts w:eastAsia="Calibri"/>
        </w:rPr>
        <w:t>Pupil</w:t>
      </w:r>
      <w:r w:rsidRPr="00650476">
        <w:rPr>
          <w:rFonts w:eastAsia="Calibri"/>
        </w:rPr>
        <w:t xml:space="preserve">s move around the school for all subject specific learning. In </w:t>
      </w:r>
      <w:r>
        <w:rPr>
          <w:rFonts w:eastAsia="Calibri"/>
        </w:rPr>
        <w:t xml:space="preserve">both </w:t>
      </w:r>
      <w:r w:rsidRPr="00650476">
        <w:rPr>
          <w:rFonts w:eastAsia="Calibri"/>
        </w:rPr>
        <w:t>KS3 and KS4 differentiated pathways</w:t>
      </w:r>
      <w:r>
        <w:rPr>
          <w:rFonts w:eastAsia="Calibri"/>
        </w:rPr>
        <w:t xml:space="preserve"> linked to destinations are available to</w:t>
      </w:r>
      <w:r w:rsidRPr="00650476">
        <w:rPr>
          <w:rFonts w:eastAsia="Calibri"/>
        </w:rPr>
        <w:t xml:space="preserve"> </w:t>
      </w:r>
      <w:r>
        <w:rPr>
          <w:rFonts w:eastAsia="Calibri"/>
        </w:rPr>
        <w:t>enable</w:t>
      </w:r>
      <w:r w:rsidRPr="00650476">
        <w:rPr>
          <w:rFonts w:eastAsia="Calibri"/>
        </w:rPr>
        <w:t xml:space="preserve"> </w:t>
      </w:r>
      <w:r w:rsidR="00554B10">
        <w:rPr>
          <w:rFonts w:eastAsia="Calibri"/>
        </w:rPr>
        <w:t>Pupil</w:t>
      </w:r>
      <w:r w:rsidRPr="00650476">
        <w:rPr>
          <w:rFonts w:eastAsia="Calibri"/>
        </w:rPr>
        <w:t xml:space="preserve">s to be challenged at the most appropriate level to them and to prepare them for adulthood and the world of work. </w:t>
      </w:r>
    </w:p>
    <w:p w14:paraId="664B066D" w14:textId="7CA5485C" w:rsidR="00122657" w:rsidRPr="00DC60D4" w:rsidRDefault="00122657" w:rsidP="00122657">
      <w:pPr>
        <w:rPr>
          <w:rFonts w:eastAsia="Calibri"/>
        </w:rPr>
      </w:pPr>
      <w:r>
        <w:rPr>
          <w:rFonts w:eastAsia="Calibri"/>
        </w:rPr>
        <w:t>This</w:t>
      </w:r>
      <w:r w:rsidRPr="00650476">
        <w:rPr>
          <w:rFonts w:eastAsia="Calibri"/>
        </w:rPr>
        <w:t xml:space="preserve"> model allows for total flexibility across subjects and levels, some </w:t>
      </w:r>
      <w:r w:rsidR="00554B10">
        <w:rPr>
          <w:rFonts w:eastAsia="Calibri"/>
        </w:rPr>
        <w:t>Pupil</w:t>
      </w:r>
      <w:r w:rsidRPr="00650476">
        <w:rPr>
          <w:rFonts w:eastAsia="Calibri"/>
        </w:rPr>
        <w:t xml:space="preserve">s may be working at higher levels in some subject areas and lower levels in others. There is a range of qualification attainment levels available from Entry Level to level 1 and 2 as well as GCSE in all subject areas. All </w:t>
      </w:r>
      <w:r w:rsidR="00554B10">
        <w:rPr>
          <w:rFonts w:eastAsia="Calibri"/>
        </w:rPr>
        <w:t>Pupil</w:t>
      </w:r>
      <w:r w:rsidRPr="00650476">
        <w:rPr>
          <w:rFonts w:eastAsia="Calibri"/>
        </w:rPr>
        <w:t xml:space="preserve">s will be able to move up levels and be adequately challenged and supported. More able </w:t>
      </w:r>
      <w:r w:rsidR="00554B10">
        <w:rPr>
          <w:rFonts w:eastAsia="Calibri"/>
        </w:rPr>
        <w:t>Pupil</w:t>
      </w:r>
      <w:r w:rsidRPr="00650476">
        <w:rPr>
          <w:rFonts w:eastAsia="Calibri"/>
        </w:rPr>
        <w:t xml:space="preserve">s can move up levels quickly or complete qualifications in a shorter </w:t>
      </w:r>
      <w:r w:rsidR="00554B10" w:rsidRPr="00650476">
        <w:rPr>
          <w:rFonts w:eastAsia="Calibri"/>
        </w:rPr>
        <w:t>period</w:t>
      </w:r>
      <w:r w:rsidRPr="00650476">
        <w:rPr>
          <w:rFonts w:eastAsia="Calibri"/>
        </w:rPr>
        <w:t xml:space="preserve">, whereas </w:t>
      </w:r>
      <w:r w:rsidR="00554B10">
        <w:rPr>
          <w:rFonts w:eastAsia="Calibri"/>
        </w:rPr>
        <w:t>Pupil</w:t>
      </w:r>
      <w:r w:rsidRPr="00650476">
        <w:rPr>
          <w:rFonts w:eastAsia="Calibri"/>
        </w:rPr>
        <w:t>s less able, or those with complex needs, challenging behaviour or SEN can be supported to achieve at entry level rather than at GCSE or level 1 or 2 until ready.</w:t>
      </w:r>
      <w:r>
        <w:t xml:space="preserve"> </w:t>
      </w:r>
    </w:p>
    <w:p w14:paraId="67427FFA" w14:textId="5689411A" w:rsidR="00122657" w:rsidRPr="00206486" w:rsidRDefault="00122657" w:rsidP="00122657">
      <w:pPr>
        <w:rPr>
          <w:rFonts w:eastAsia="Calibri"/>
        </w:rPr>
      </w:pPr>
      <w:r w:rsidRPr="00650476">
        <w:rPr>
          <w:rFonts w:eastAsia="Calibri"/>
        </w:rPr>
        <w:t xml:space="preserve">As well as the full range of core subjects, </w:t>
      </w:r>
      <w:r w:rsidR="00554B10">
        <w:rPr>
          <w:rFonts w:eastAsia="Calibri"/>
        </w:rPr>
        <w:t>Pupil</w:t>
      </w:r>
      <w:r w:rsidRPr="00650476">
        <w:rPr>
          <w:rFonts w:eastAsia="Calibri"/>
        </w:rPr>
        <w:t xml:space="preserve">s will study Humanities, Technology, The Arts and Physical Education in a dynamic, </w:t>
      </w:r>
      <w:r w:rsidR="00554B10" w:rsidRPr="00650476">
        <w:rPr>
          <w:rFonts w:eastAsia="Calibri"/>
        </w:rPr>
        <w:t>creative,</w:t>
      </w:r>
      <w:r w:rsidRPr="00650476">
        <w:rPr>
          <w:rFonts w:eastAsia="Calibri"/>
        </w:rPr>
        <w:t xml:space="preserve"> and supportive environment. Orion’s status as an Automotive and Engineering centre will reflect a commitment to technology-based study for our </w:t>
      </w:r>
      <w:r w:rsidR="00554B10">
        <w:rPr>
          <w:rFonts w:eastAsia="Calibri"/>
        </w:rPr>
        <w:t>Pupil</w:t>
      </w:r>
      <w:r w:rsidRPr="00650476">
        <w:rPr>
          <w:rFonts w:eastAsia="Calibri"/>
        </w:rPr>
        <w:t>s with the provision of Motor Vehicle Studies and Science, Technology, Engineering and Mathematics (STEM) workshops</w:t>
      </w:r>
      <w:r>
        <w:rPr>
          <w:rFonts w:eastAsia="Calibri"/>
        </w:rPr>
        <w:t>.</w:t>
      </w:r>
    </w:p>
    <w:tbl>
      <w:tblPr>
        <w:tblStyle w:val="TableGrid"/>
        <w:tblW w:w="9781" w:type="dxa"/>
        <w:tblInd w:w="-377"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Look w:val="04A0" w:firstRow="1" w:lastRow="0" w:firstColumn="1" w:lastColumn="0" w:noHBand="0" w:noVBand="1"/>
      </w:tblPr>
      <w:tblGrid>
        <w:gridCol w:w="1843"/>
        <w:gridCol w:w="3827"/>
        <w:gridCol w:w="4111"/>
      </w:tblGrid>
      <w:tr w:rsidR="00122657" w14:paraId="76C43BFB" w14:textId="77777777" w:rsidTr="00266A39">
        <w:tc>
          <w:tcPr>
            <w:tcW w:w="1843" w:type="dxa"/>
            <w:shd w:val="clear" w:color="auto" w:fill="FDE9D9" w:themeFill="accent6" w:themeFillTint="33"/>
          </w:tcPr>
          <w:p w14:paraId="7D3487BD" w14:textId="77777777" w:rsidR="00122657" w:rsidRPr="00576D8F" w:rsidRDefault="00122657" w:rsidP="00266A39">
            <w:pPr>
              <w:jc w:val="center"/>
              <w:rPr>
                <w:b/>
              </w:rPr>
            </w:pPr>
            <w:r w:rsidRPr="00576D8F">
              <w:rPr>
                <w:b/>
              </w:rPr>
              <w:t>Subject</w:t>
            </w:r>
          </w:p>
        </w:tc>
        <w:tc>
          <w:tcPr>
            <w:tcW w:w="3827" w:type="dxa"/>
            <w:shd w:val="clear" w:color="auto" w:fill="FDE9D9" w:themeFill="accent6" w:themeFillTint="33"/>
          </w:tcPr>
          <w:p w14:paraId="63484968" w14:textId="77777777" w:rsidR="00122657" w:rsidRPr="00576D8F" w:rsidRDefault="00122657" w:rsidP="00266A39">
            <w:pPr>
              <w:jc w:val="center"/>
              <w:rPr>
                <w:b/>
              </w:rPr>
            </w:pPr>
            <w:r w:rsidRPr="00576D8F">
              <w:rPr>
                <w:b/>
              </w:rPr>
              <w:t>Entry Level Pathway</w:t>
            </w:r>
          </w:p>
        </w:tc>
        <w:tc>
          <w:tcPr>
            <w:tcW w:w="4111" w:type="dxa"/>
            <w:shd w:val="clear" w:color="auto" w:fill="FDE9D9" w:themeFill="accent6" w:themeFillTint="33"/>
          </w:tcPr>
          <w:p w14:paraId="6734FC69" w14:textId="77777777" w:rsidR="00122657" w:rsidRPr="00576D8F" w:rsidRDefault="00122657" w:rsidP="00266A39">
            <w:pPr>
              <w:jc w:val="center"/>
              <w:rPr>
                <w:b/>
              </w:rPr>
            </w:pPr>
            <w:r w:rsidRPr="00576D8F">
              <w:rPr>
                <w:b/>
              </w:rPr>
              <w:t>Level 1-2 Pathway</w:t>
            </w:r>
          </w:p>
        </w:tc>
      </w:tr>
      <w:tr w:rsidR="00122657" w14:paraId="47EAC85D" w14:textId="77777777" w:rsidTr="00266A39">
        <w:tc>
          <w:tcPr>
            <w:tcW w:w="1843" w:type="dxa"/>
          </w:tcPr>
          <w:p w14:paraId="613E0557" w14:textId="77777777" w:rsidR="00122657" w:rsidRPr="005614D8" w:rsidRDefault="00122657" w:rsidP="00266A39">
            <w:r w:rsidRPr="005614D8">
              <w:t>English</w:t>
            </w:r>
          </w:p>
        </w:tc>
        <w:tc>
          <w:tcPr>
            <w:tcW w:w="3827" w:type="dxa"/>
          </w:tcPr>
          <w:p w14:paraId="235FCFDF" w14:textId="77777777" w:rsidR="00122657" w:rsidRPr="005614D8" w:rsidRDefault="00122657" w:rsidP="00266A39">
            <w:r w:rsidRPr="005614D8">
              <w:t>Functional Skills E1 E2 E3</w:t>
            </w:r>
          </w:p>
        </w:tc>
        <w:tc>
          <w:tcPr>
            <w:tcW w:w="4111" w:type="dxa"/>
          </w:tcPr>
          <w:p w14:paraId="2DB65BC1" w14:textId="77777777" w:rsidR="00122657" w:rsidRPr="005614D8" w:rsidRDefault="00122657" w:rsidP="00266A39">
            <w:r w:rsidRPr="005614D8">
              <w:t>GCSE or Functional Skills L1 and L2</w:t>
            </w:r>
          </w:p>
        </w:tc>
      </w:tr>
      <w:tr w:rsidR="00122657" w14:paraId="71ACFFE8" w14:textId="77777777" w:rsidTr="00266A39">
        <w:tc>
          <w:tcPr>
            <w:tcW w:w="1843" w:type="dxa"/>
          </w:tcPr>
          <w:p w14:paraId="15157C0B" w14:textId="77777777" w:rsidR="00122657" w:rsidRPr="005614D8" w:rsidRDefault="00122657" w:rsidP="00266A39">
            <w:r w:rsidRPr="005614D8">
              <w:t>Mathematics</w:t>
            </w:r>
          </w:p>
        </w:tc>
        <w:tc>
          <w:tcPr>
            <w:tcW w:w="3827" w:type="dxa"/>
          </w:tcPr>
          <w:p w14:paraId="744466D1" w14:textId="77777777" w:rsidR="00122657" w:rsidRPr="005614D8" w:rsidRDefault="00122657" w:rsidP="00266A39">
            <w:r w:rsidRPr="005614D8">
              <w:t>Functional Skills E1 E2 E3</w:t>
            </w:r>
          </w:p>
        </w:tc>
        <w:tc>
          <w:tcPr>
            <w:tcW w:w="4111" w:type="dxa"/>
          </w:tcPr>
          <w:p w14:paraId="7F29624C" w14:textId="77777777" w:rsidR="00122657" w:rsidRPr="005614D8" w:rsidRDefault="00122657" w:rsidP="00266A39">
            <w:r w:rsidRPr="005614D8">
              <w:t>GCSE or Functional Skills L1 and L2</w:t>
            </w:r>
          </w:p>
        </w:tc>
      </w:tr>
      <w:tr w:rsidR="00122657" w14:paraId="55D87DEF" w14:textId="77777777" w:rsidTr="00266A39">
        <w:tc>
          <w:tcPr>
            <w:tcW w:w="1843" w:type="dxa"/>
          </w:tcPr>
          <w:p w14:paraId="14E262B1" w14:textId="77777777" w:rsidR="00122657" w:rsidRPr="005614D8" w:rsidRDefault="00122657" w:rsidP="00266A39">
            <w:r w:rsidRPr="005614D8">
              <w:t>Science</w:t>
            </w:r>
            <w:r>
              <w:t>/ICT</w:t>
            </w:r>
          </w:p>
        </w:tc>
        <w:tc>
          <w:tcPr>
            <w:tcW w:w="3827" w:type="dxa"/>
          </w:tcPr>
          <w:p w14:paraId="4BF0DA12" w14:textId="77777777" w:rsidR="00122657" w:rsidRPr="005614D8" w:rsidRDefault="00122657" w:rsidP="00266A39">
            <w:r w:rsidRPr="005614D8">
              <w:t xml:space="preserve">Entry Level </w:t>
            </w:r>
            <w:r>
              <w:t>Framework/ASDAN</w:t>
            </w:r>
          </w:p>
        </w:tc>
        <w:tc>
          <w:tcPr>
            <w:tcW w:w="4111" w:type="dxa"/>
          </w:tcPr>
          <w:p w14:paraId="71EAC019" w14:textId="77777777" w:rsidR="00122657" w:rsidRPr="005614D8" w:rsidRDefault="00122657" w:rsidP="00266A39">
            <w:r>
              <w:t xml:space="preserve">ASDAN Level 1 or </w:t>
            </w:r>
            <w:r w:rsidRPr="005614D8">
              <w:t>GCSE Framework</w:t>
            </w:r>
          </w:p>
        </w:tc>
      </w:tr>
      <w:tr w:rsidR="00122657" w14:paraId="42E7C3DB" w14:textId="77777777" w:rsidTr="00266A39">
        <w:tc>
          <w:tcPr>
            <w:tcW w:w="1843" w:type="dxa"/>
          </w:tcPr>
          <w:p w14:paraId="6D642797" w14:textId="77777777" w:rsidR="00122657" w:rsidRPr="005614D8" w:rsidRDefault="00122657" w:rsidP="00266A39">
            <w:r>
              <w:t>PE</w:t>
            </w:r>
          </w:p>
        </w:tc>
        <w:tc>
          <w:tcPr>
            <w:tcW w:w="3827" w:type="dxa"/>
          </w:tcPr>
          <w:p w14:paraId="364FD008" w14:textId="77777777" w:rsidR="00122657" w:rsidRPr="005614D8" w:rsidRDefault="00122657" w:rsidP="00266A39">
            <w:r>
              <w:t>Entry Level Framework</w:t>
            </w:r>
          </w:p>
        </w:tc>
        <w:tc>
          <w:tcPr>
            <w:tcW w:w="4111" w:type="dxa"/>
          </w:tcPr>
          <w:p w14:paraId="2EEC8645" w14:textId="77777777" w:rsidR="00122657" w:rsidRPr="005614D8" w:rsidRDefault="00122657" w:rsidP="00266A39">
            <w:r>
              <w:t xml:space="preserve">ASDAN Level 1 or </w:t>
            </w:r>
            <w:r w:rsidRPr="005614D8">
              <w:t>GCSE Framework</w:t>
            </w:r>
          </w:p>
        </w:tc>
      </w:tr>
      <w:tr w:rsidR="00122657" w14:paraId="4280EDE6" w14:textId="77777777" w:rsidTr="00266A39">
        <w:tc>
          <w:tcPr>
            <w:tcW w:w="1843" w:type="dxa"/>
          </w:tcPr>
          <w:p w14:paraId="50518AA4" w14:textId="77777777" w:rsidR="00122657" w:rsidRPr="005614D8" w:rsidRDefault="00122657" w:rsidP="00266A39">
            <w:r w:rsidRPr="005614D8">
              <w:t>PS</w:t>
            </w:r>
            <w:r>
              <w:t>HE</w:t>
            </w:r>
          </w:p>
        </w:tc>
        <w:tc>
          <w:tcPr>
            <w:tcW w:w="3827" w:type="dxa"/>
          </w:tcPr>
          <w:p w14:paraId="63408680" w14:textId="77777777" w:rsidR="00122657" w:rsidRPr="005614D8" w:rsidRDefault="00122657" w:rsidP="00266A39">
            <w:r>
              <w:t xml:space="preserve">Entry Level and </w:t>
            </w:r>
            <w:r w:rsidRPr="005614D8">
              <w:t xml:space="preserve">Cross Curricular </w:t>
            </w:r>
          </w:p>
        </w:tc>
        <w:tc>
          <w:tcPr>
            <w:tcW w:w="4111" w:type="dxa"/>
          </w:tcPr>
          <w:p w14:paraId="3D74BCEF" w14:textId="77777777" w:rsidR="00122657" w:rsidRPr="005614D8" w:rsidRDefault="00122657" w:rsidP="00266A39">
            <w:r>
              <w:t xml:space="preserve">ASDAN Level 1and </w:t>
            </w:r>
            <w:r w:rsidRPr="005614D8">
              <w:t>Cross Curricular</w:t>
            </w:r>
          </w:p>
        </w:tc>
      </w:tr>
      <w:tr w:rsidR="00122657" w14:paraId="6199A750" w14:textId="77777777" w:rsidTr="00266A39">
        <w:tc>
          <w:tcPr>
            <w:tcW w:w="1843" w:type="dxa"/>
          </w:tcPr>
          <w:p w14:paraId="6733588F" w14:textId="77777777" w:rsidR="00122657" w:rsidRPr="005614D8" w:rsidRDefault="00122657" w:rsidP="00266A39">
            <w:r>
              <w:t xml:space="preserve">Creative Studies </w:t>
            </w:r>
          </w:p>
        </w:tc>
        <w:tc>
          <w:tcPr>
            <w:tcW w:w="3827" w:type="dxa"/>
          </w:tcPr>
          <w:p w14:paraId="37D95525" w14:textId="77777777" w:rsidR="00122657" w:rsidRPr="005614D8" w:rsidRDefault="00122657" w:rsidP="00266A39">
            <w:r>
              <w:t>Entry Level Framework</w:t>
            </w:r>
          </w:p>
        </w:tc>
        <w:tc>
          <w:tcPr>
            <w:tcW w:w="4111" w:type="dxa"/>
          </w:tcPr>
          <w:p w14:paraId="27A43533" w14:textId="77777777" w:rsidR="00122657" w:rsidRPr="005614D8" w:rsidRDefault="00122657" w:rsidP="00266A39">
            <w:r w:rsidRPr="005614D8">
              <w:t>GCSE Framework</w:t>
            </w:r>
          </w:p>
        </w:tc>
      </w:tr>
      <w:tr w:rsidR="00122657" w14:paraId="45EA4EFE" w14:textId="77777777" w:rsidTr="00266A39">
        <w:tc>
          <w:tcPr>
            <w:tcW w:w="1843" w:type="dxa"/>
          </w:tcPr>
          <w:p w14:paraId="5EB49455" w14:textId="77777777" w:rsidR="00122657" w:rsidRPr="005614D8" w:rsidRDefault="00122657" w:rsidP="00266A39">
            <w:r>
              <w:t>Technical</w:t>
            </w:r>
          </w:p>
        </w:tc>
        <w:tc>
          <w:tcPr>
            <w:tcW w:w="3827" w:type="dxa"/>
          </w:tcPr>
          <w:p w14:paraId="50AB6CC6" w14:textId="77777777" w:rsidR="00122657" w:rsidRDefault="00122657" w:rsidP="00266A39">
            <w:r>
              <w:t>Motor Vehicle Entry Level (ABC)</w:t>
            </w:r>
          </w:p>
        </w:tc>
        <w:tc>
          <w:tcPr>
            <w:tcW w:w="4111" w:type="dxa"/>
          </w:tcPr>
          <w:p w14:paraId="5B78D759" w14:textId="77777777" w:rsidR="00122657" w:rsidRPr="005614D8" w:rsidRDefault="00122657" w:rsidP="00266A39">
            <w:r>
              <w:t>Motor Vehicle Level 1 (IMI)</w:t>
            </w:r>
          </w:p>
        </w:tc>
      </w:tr>
    </w:tbl>
    <w:p w14:paraId="66654970" w14:textId="77777777" w:rsidR="00122657" w:rsidRPr="0030793D" w:rsidRDefault="00122657" w:rsidP="00122657">
      <w:pPr>
        <w:shd w:val="clear" w:color="auto" w:fill="FFFFFF"/>
        <w:spacing w:before="100" w:beforeAutospacing="1" w:after="100" w:afterAutospacing="1" w:line="312" w:lineRule="atLeast"/>
        <w:rPr>
          <w:rFonts w:eastAsia="Times New Roman"/>
          <w:color w:val="555555"/>
          <w:lang w:eastAsia="en-GB"/>
        </w:rPr>
      </w:pPr>
      <w:r w:rsidRPr="0030793D">
        <w:rPr>
          <w:rFonts w:eastAsia="Times New Roman"/>
          <w:b/>
          <w:bCs/>
          <w:color w:val="000000"/>
          <w:lang w:eastAsia="en-GB"/>
        </w:rPr>
        <w:t>Key Stage 3</w:t>
      </w:r>
      <w:r w:rsidRPr="0030793D">
        <w:rPr>
          <w:rFonts w:eastAsia="Times New Roman"/>
          <w:color w:val="000000"/>
          <w:lang w:eastAsia="en-GB"/>
        </w:rPr>
        <w:t xml:space="preserve"> </w:t>
      </w:r>
    </w:p>
    <w:p w14:paraId="56BF311E" w14:textId="2F87EB9B" w:rsidR="00122657" w:rsidRPr="00A14C03" w:rsidRDefault="00122657" w:rsidP="00122657">
      <w:pPr>
        <w:shd w:val="clear" w:color="auto" w:fill="FFFFFF"/>
        <w:spacing w:before="100" w:beforeAutospacing="1" w:after="100" w:afterAutospacing="1" w:line="312" w:lineRule="atLeast"/>
        <w:rPr>
          <w:rFonts w:eastAsia="Times New Roman"/>
          <w:color w:val="555555"/>
          <w:lang w:eastAsia="en-GB"/>
        </w:rPr>
      </w:pPr>
      <w:r w:rsidRPr="0030793D">
        <w:rPr>
          <w:rFonts w:eastAsia="Times New Roman"/>
          <w:color w:val="000000"/>
          <w:lang w:eastAsia="en-GB"/>
        </w:rPr>
        <w:t xml:space="preserve">At Key Stage 3, all </w:t>
      </w:r>
      <w:r w:rsidR="00554B10">
        <w:rPr>
          <w:rFonts w:eastAsia="Times New Roman"/>
          <w:color w:val="000000"/>
          <w:lang w:eastAsia="en-GB"/>
        </w:rPr>
        <w:t>Pupil</w:t>
      </w:r>
      <w:r w:rsidRPr="0030793D">
        <w:rPr>
          <w:rFonts w:eastAsia="Times New Roman"/>
          <w:color w:val="000000"/>
          <w:lang w:eastAsia="en-GB"/>
        </w:rPr>
        <w:t xml:space="preserve">s follow English, Mathematics, Science, Art, History, ICT, </w:t>
      </w:r>
      <w:r>
        <w:rPr>
          <w:rFonts w:eastAsia="Times New Roman"/>
          <w:color w:val="000000"/>
          <w:lang w:eastAsia="en-GB"/>
        </w:rPr>
        <w:t xml:space="preserve">Personal and Social Development, Physical Education, </w:t>
      </w:r>
      <w:r w:rsidRPr="0030793D">
        <w:rPr>
          <w:rFonts w:eastAsia="Times New Roman"/>
          <w:color w:val="000000"/>
          <w:lang w:eastAsia="en-GB"/>
        </w:rPr>
        <w:t>and Technology. The Key Stage 3 curriculum develops a strong foundation for these subject areas, strengthening skills and building knowledge required for further study, whilst striving to develop a passion and enthusiasm for learning.</w:t>
      </w:r>
    </w:p>
    <w:p w14:paraId="7FCC2728" w14:textId="77777777" w:rsidR="00122657" w:rsidRPr="0030793D" w:rsidRDefault="00122657" w:rsidP="00122657">
      <w:pPr>
        <w:shd w:val="clear" w:color="auto" w:fill="FFFFFF"/>
        <w:spacing w:before="100" w:beforeAutospacing="1" w:after="100" w:afterAutospacing="1" w:line="312" w:lineRule="atLeast"/>
        <w:rPr>
          <w:rFonts w:eastAsia="Times New Roman"/>
          <w:color w:val="555555"/>
          <w:lang w:eastAsia="en-GB"/>
        </w:rPr>
      </w:pPr>
      <w:r w:rsidRPr="0030793D">
        <w:rPr>
          <w:rFonts w:eastAsia="Times New Roman"/>
          <w:b/>
          <w:bCs/>
          <w:color w:val="000000"/>
          <w:lang w:eastAsia="en-GB"/>
        </w:rPr>
        <w:t>Key Stage 4</w:t>
      </w:r>
      <w:r w:rsidRPr="0030793D">
        <w:rPr>
          <w:rFonts w:eastAsia="Times New Roman"/>
          <w:color w:val="000000"/>
          <w:lang w:eastAsia="en-GB"/>
        </w:rPr>
        <w:t xml:space="preserve"> </w:t>
      </w:r>
    </w:p>
    <w:p w14:paraId="560732E0" w14:textId="1BB67647" w:rsidR="00122657" w:rsidRDefault="00122657" w:rsidP="00122657">
      <w:pPr>
        <w:shd w:val="clear" w:color="auto" w:fill="FFFFFF"/>
        <w:spacing w:before="100" w:beforeAutospacing="1" w:after="100" w:afterAutospacing="1" w:line="312" w:lineRule="atLeast"/>
        <w:rPr>
          <w:rFonts w:eastAsia="Times New Roman"/>
          <w:color w:val="000000"/>
          <w:lang w:eastAsia="en-GB"/>
        </w:rPr>
      </w:pPr>
      <w:r>
        <w:rPr>
          <w:rFonts w:eastAsia="Times New Roman"/>
          <w:color w:val="000000"/>
          <w:lang w:eastAsia="en-GB"/>
        </w:rPr>
        <w:t xml:space="preserve">All </w:t>
      </w:r>
      <w:r w:rsidRPr="0030793D">
        <w:rPr>
          <w:rFonts w:eastAsia="Times New Roman"/>
          <w:color w:val="000000"/>
          <w:lang w:eastAsia="en-GB"/>
        </w:rPr>
        <w:t>Key Stage 4</w:t>
      </w:r>
      <w:r>
        <w:rPr>
          <w:rFonts w:eastAsia="Times New Roman"/>
          <w:color w:val="000000"/>
          <w:lang w:eastAsia="en-GB"/>
        </w:rPr>
        <w:t xml:space="preserve"> </w:t>
      </w:r>
      <w:r w:rsidR="00554B10">
        <w:rPr>
          <w:rFonts w:eastAsia="Times New Roman"/>
          <w:color w:val="000000"/>
          <w:lang w:eastAsia="en-GB"/>
        </w:rPr>
        <w:t>Pupil</w:t>
      </w:r>
      <w:r>
        <w:rPr>
          <w:rFonts w:eastAsia="Times New Roman"/>
          <w:color w:val="000000"/>
          <w:lang w:eastAsia="en-GB"/>
        </w:rPr>
        <w:t xml:space="preserve">s are taught the core subjects of English, </w:t>
      </w:r>
      <w:r w:rsidR="00554B10">
        <w:rPr>
          <w:rFonts w:eastAsia="Times New Roman"/>
          <w:color w:val="000000"/>
          <w:lang w:eastAsia="en-GB"/>
        </w:rPr>
        <w:t>Mathematics,</w:t>
      </w:r>
      <w:r>
        <w:rPr>
          <w:rFonts w:eastAsia="Times New Roman"/>
          <w:color w:val="000000"/>
          <w:lang w:eastAsia="en-GB"/>
        </w:rPr>
        <w:t xml:space="preserve"> and science as well as their choice of foundation subject’s pathways and physical education. Individual pathways are </w:t>
      </w:r>
      <w:r w:rsidRPr="0030793D">
        <w:rPr>
          <w:rFonts w:eastAsia="Times New Roman"/>
          <w:color w:val="000000"/>
          <w:lang w:eastAsia="en-GB"/>
        </w:rPr>
        <w:t xml:space="preserve">based on the interests, </w:t>
      </w:r>
      <w:r>
        <w:rPr>
          <w:rFonts w:eastAsia="Times New Roman"/>
          <w:color w:val="000000"/>
          <w:lang w:eastAsia="en-GB"/>
        </w:rPr>
        <w:t xml:space="preserve">abilities and aptitude of </w:t>
      </w:r>
      <w:r w:rsidR="00554B10">
        <w:rPr>
          <w:rFonts w:eastAsia="Times New Roman"/>
          <w:color w:val="000000"/>
          <w:lang w:eastAsia="en-GB"/>
        </w:rPr>
        <w:t>Pupil</w:t>
      </w:r>
      <w:r>
        <w:rPr>
          <w:rFonts w:eastAsia="Times New Roman"/>
          <w:color w:val="000000"/>
          <w:lang w:eastAsia="en-GB"/>
        </w:rPr>
        <w:t>s</w:t>
      </w:r>
      <w:r w:rsidRPr="0030793D">
        <w:rPr>
          <w:rFonts w:eastAsia="Times New Roman"/>
          <w:color w:val="000000"/>
          <w:lang w:eastAsia="en-GB"/>
        </w:rPr>
        <w:t xml:space="preserve"> and they are supported at an individual level t</w:t>
      </w:r>
      <w:r>
        <w:rPr>
          <w:rFonts w:eastAsia="Times New Roman"/>
          <w:color w:val="000000"/>
          <w:lang w:eastAsia="en-GB"/>
        </w:rPr>
        <w:t xml:space="preserve">o help them choose the pathways </w:t>
      </w:r>
      <w:r w:rsidRPr="0030793D">
        <w:rPr>
          <w:rFonts w:eastAsia="Times New Roman"/>
          <w:color w:val="000000"/>
          <w:lang w:eastAsia="en-GB"/>
        </w:rPr>
        <w:t xml:space="preserve">that are right for them. </w:t>
      </w:r>
      <w:r>
        <w:rPr>
          <w:rFonts w:eastAsia="Times New Roman"/>
          <w:color w:val="000000"/>
          <w:lang w:eastAsia="en-GB"/>
        </w:rPr>
        <w:t>They have choice of a</w:t>
      </w:r>
      <w:r w:rsidRPr="0030793D">
        <w:rPr>
          <w:rFonts w:eastAsia="Times New Roman"/>
          <w:color w:val="000000"/>
          <w:lang w:eastAsia="en-GB"/>
        </w:rPr>
        <w:t xml:space="preserve"> range of GCSE and Vocat</w:t>
      </w:r>
      <w:r>
        <w:rPr>
          <w:rFonts w:eastAsia="Times New Roman"/>
          <w:color w:val="000000"/>
          <w:lang w:eastAsia="en-GB"/>
        </w:rPr>
        <w:t xml:space="preserve">ional qualifications. </w:t>
      </w:r>
    </w:p>
    <w:p w14:paraId="031A321A" w14:textId="77777777" w:rsidR="00122657" w:rsidRDefault="00122657" w:rsidP="00122657">
      <w:pPr>
        <w:shd w:val="clear" w:color="auto" w:fill="FFFFFF"/>
        <w:spacing w:before="100" w:beforeAutospacing="1" w:after="100" w:afterAutospacing="1" w:line="312" w:lineRule="atLeast"/>
        <w:rPr>
          <w:rFonts w:eastAsia="Times New Roman"/>
          <w:color w:val="000000"/>
          <w:lang w:eastAsia="en-GB"/>
        </w:rPr>
      </w:pPr>
    </w:p>
    <w:p w14:paraId="6D379343" w14:textId="77777777" w:rsidR="00122657" w:rsidRDefault="00122657" w:rsidP="00122657">
      <w:pPr>
        <w:rPr>
          <w:b/>
        </w:rPr>
      </w:pPr>
      <w:r w:rsidRPr="009665E9">
        <w:rPr>
          <w:b/>
        </w:rPr>
        <w:lastRenderedPageBreak/>
        <w:t xml:space="preserve">Personalised Learning and Inclusion </w:t>
      </w:r>
    </w:p>
    <w:p w14:paraId="08197405" w14:textId="79F63CAB" w:rsidR="00122657" w:rsidRPr="00803219" w:rsidRDefault="00122657" w:rsidP="00122657">
      <w:r>
        <w:t xml:space="preserve">We personalise learning by providing support and challenge so that </w:t>
      </w:r>
      <w:r w:rsidR="00554B10">
        <w:t>Pupil</w:t>
      </w:r>
      <w:r>
        <w:t xml:space="preserve">s make the progress they are capable of. All </w:t>
      </w:r>
      <w:r w:rsidR="00554B10">
        <w:t>Pupil</w:t>
      </w:r>
      <w:r>
        <w:t xml:space="preserve">s sit base-line tests in literacy and numeracy at the start of each year, along with assessments to establish personal, </w:t>
      </w:r>
      <w:r w:rsidR="00554B10">
        <w:t>social,</w:t>
      </w:r>
      <w:r>
        <w:t xml:space="preserve"> and emotional needs. From base-line tests, </w:t>
      </w:r>
      <w:r w:rsidR="00554B10">
        <w:t>Pupil</w:t>
      </w:r>
      <w:r>
        <w:t xml:space="preserve">’s strengths, </w:t>
      </w:r>
      <w:r w:rsidR="00554B10">
        <w:t>needs,</w:t>
      </w:r>
      <w:r>
        <w:t xml:space="preserve"> and interests are used to plan their personalised learning and c</w:t>
      </w:r>
      <w:r w:rsidRPr="00E84231">
        <w:t>om</w:t>
      </w:r>
      <w:r>
        <w:t>mitment</w:t>
      </w:r>
      <w:r w:rsidRPr="00E84231">
        <w:t xml:space="preserve"> </w:t>
      </w:r>
      <w:r>
        <w:t xml:space="preserve">is given </w:t>
      </w:r>
      <w:r w:rsidRPr="00E84231">
        <w:t xml:space="preserve">to providing the best learning opportunities, including access to </w:t>
      </w:r>
      <w:r w:rsidR="00554B10" w:rsidRPr="00E84231">
        <w:t>resources,</w:t>
      </w:r>
      <w:r w:rsidRPr="00E84231">
        <w:t xml:space="preserve"> and learning programmes that link classroom learning to life skills</w:t>
      </w:r>
      <w:r>
        <w:t xml:space="preserve"> for all </w:t>
      </w:r>
      <w:r w:rsidR="00554B10">
        <w:t>Pupil</w:t>
      </w:r>
      <w:r>
        <w:t>s.</w:t>
      </w:r>
      <w:r w:rsidRPr="00E84231">
        <w:t xml:space="preserve"> Alongside the traditional curriculum</w:t>
      </w:r>
      <w:r>
        <w:t>,</w:t>
      </w:r>
      <w:r w:rsidRPr="00E84231">
        <w:t xml:space="preserve"> </w:t>
      </w:r>
      <w:r>
        <w:t xml:space="preserve">support will be provided to help </w:t>
      </w:r>
      <w:r w:rsidR="00554B10">
        <w:t>Pupil</w:t>
      </w:r>
      <w:r>
        <w:t xml:space="preserve">s who have special educational needs or disabilities so that they can fully </w:t>
      </w:r>
      <w:r w:rsidRPr="00E84231">
        <w:t xml:space="preserve">access learning. </w:t>
      </w:r>
    </w:p>
    <w:p w14:paraId="53848EE6" w14:textId="77777777" w:rsidR="00122657" w:rsidRPr="00023793" w:rsidRDefault="00122657" w:rsidP="00122657">
      <w:pPr>
        <w:rPr>
          <w:b/>
        </w:rPr>
      </w:pPr>
      <w:r w:rsidRPr="00023793">
        <w:rPr>
          <w:b/>
        </w:rPr>
        <w:t>Partisan Political Views</w:t>
      </w:r>
    </w:p>
    <w:p w14:paraId="1F6AF868" w14:textId="77777777" w:rsidR="00122657" w:rsidRDefault="00122657" w:rsidP="00122657">
      <w:r>
        <w:t>The expression of partisan political views within our curriculum will be explicitly avoided, teaching and support staff will ensure that their personal views are not directly or indirectly imparted through the delivery of the curriculum and any visitors or guest speakers will be monitored in line with the schools ‘No Platform Policy’ to meet the Government’s commitment to the Prevent Strategy.</w:t>
      </w:r>
    </w:p>
    <w:p w14:paraId="65C86201" w14:textId="57328F61" w:rsidR="00122657" w:rsidRDefault="00122657" w:rsidP="00122657">
      <w:r w:rsidRPr="00CE1E76">
        <w:t xml:space="preserve">Staff </w:t>
      </w:r>
      <w:r w:rsidR="00554B10" w:rsidRPr="00CE1E76">
        <w:t>will</w:t>
      </w:r>
      <w:r w:rsidRPr="00CE1E76">
        <w:t xml:space="preserve"> take steps, in every aspect of their work, to ensure that when political issues are discussed or arise, </w:t>
      </w:r>
      <w:r w:rsidR="00554B10">
        <w:t>Pupil</w:t>
      </w:r>
      <w:r w:rsidRPr="00CE1E76">
        <w:t xml:space="preserve">s will be made aware that there are normally countervailing </w:t>
      </w:r>
      <w:r w:rsidR="00554B10" w:rsidRPr="00CE1E76">
        <w:t>views,</w:t>
      </w:r>
      <w:r w:rsidRPr="00CE1E76">
        <w:t xml:space="preserve"> and a balance will be struck between the opinions and beliefs discussed. This may be during lessons, or when extra-curricular activities within the school such as debates take </w:t>
      </w:r>
      <w:r w:rsidR="00554B10" w:rsidRPr="00CE1E76">
        <w:t>place or</w:t>
      </w:r>
      <w:r w:rsidRPr="00CE1E76">
        <w:t xml:space="preserve"> </w:t>
      </w:r>
      <w:r w:rsidR="00554B10" w:rsidRPr="00CE1E76">
        <w:t>using</w:t>
      </w:r>
      <w:r w:rsidRPr="00CE1E76">
        <w:t xml:space="preserve"> external speakers. </w:t>
      </w:r>
    </w:p>
    <w:p w14:paraId="5364B15B" w14:textId="0EEA0F7B" w:rsidR="00122657" w:rsidRDefault="00122657" w:rsidP="00122657">
      <w:r w:rsidRPr="00DB737A">
        <w:t xml:space="preserve">This does not mean that political ideas cannot be discussed. However, for our school to meet Independent School Standards, </w:t>
      </w:r>
      <w:r w:rsidR="00554B10">
        <w:t>Pupil</w:t>
      </w:r>
      <w:r w:rsidRPr="00DB737A">
        <w:t xml:space="preserve">s should continue to learn about public institutions and services, including those of a political nature, and be introduced to fundamental values that have a political dimension. </w:t>
      </w:r>
    </w:p>
    <w:p w14:paraId="58F4C699" w14:textId="48D3F13B" w:rsidR="00122657" w:rsidRDefault="00122657" w:rsidP="00122657">
      <w:r>
        <w:t>S</w:t>
      </w:r>
      <w:r w:rsidRPr="00DB737A">
        <w:t xml:space="preserve">ubjects such as history and citizenship </w:t>
      </w:r>
      <w:r>
        <w:t>studies will</w:t>
      </w:r>
      <w:r w:rsidRPr="00DB737A">
        <w:t xml:space="preserve"> be taught </w:t>
      </w:r>
      <w:r>
        <w:t xml:space="preserve">more effectively with </w:t>
      </w:r>
      <w:r w:rsidRPr="00DB737A">
        <w:t xml:space="preserve">reference to the political context. But </w:t>
      </w:r>
      <w:r w:rsidR="00554B10">
        <w:t>Pupil</w:t>
      </w:r>
      <w:r w:rsidRPr="00DB737A">
        <w:t>s will not be indoctrinated or unduly influenced by the promot</w:t>
      </w:r>
      <w:r>
        <w:t>ion of partisan political views</w:t>
      </w:r>
    </w:p>
    <w:p w14:paraId="4173D3EB" w14:textId="77777777" w:rsidR="00122657" w:rsidRPr="009E52B0" w:rsidRDefault="00122657" w:rsidP="00122657">
      <w:pPr>
        <w:spacing w:after="100" w:afterAutospacing="1" w:line="193" w:lineRule="atLeast"/>
        <w:rPr>
          <w:rFonts w:eastAsia="Times New Roman"/>
          <w:b/>
          <w:lang w:eastAsia="en-GB"/>
        </w:rPr>
      </w:pPr>
      <w:r w:rsidRPr="009E52B0">
        <w:rPr>
          <w:rFonts w:eastAsia="Times New Roman"/>
          <w:b/>
          <w:lang w:eastAsia="en-GB"/>
        </w:rPr>
        <w:t>Providing High Quality Teaching</w:t>
      </w:r>
    </w:p>
    <w:p w14:paraId="1395AD46" w14:textId="3EC0F661" w:rsidR="00122657" w:rsidRPr="00B368FA" w:rsidRDefault="00122657" w:rsidP="00122657">
      <w:pPr>
        <w:spacing w:after="100" w:afterAutospacing="1" w:line="193" w:lineRule="atLeast"/>
        <w:rPr>
          <w:rFonts w:eastAsia="Times New Roman"/>
          <w:lang w:eastAsia="en-GB"/>
        </w:rPr>
      </w:pPr>
      <w:r w:rsidRPr="00B368FA">
        <w:rPr>
          <w:rFonts w:eastAsia="Times New Roman"/>
          <w:lang w:eastAsia="en-GB"/>
        </w:rPr>
        <w:t xml:space="preserve">High quality teaching will enable </w:t>
      </w:r>
      <w:r w:rsidR="00554B10">
        <w:rPr>
          <w:rFonts w:eastAsia="Times New Roman"/>
          <w:lang w:eastAsia="en-GB"/>
        </w:rPr>
        <w:t>Pupil</w:t>
      </w:r>
      <w:r w:rsidRPr="00B368FA">
        <w:rPr>
          <w:rFonts w:eastAsia="Times New Roman"/>
          <w:lang w:eastAsia="en-GB"/>
        </w:rPr>
        <w:t xml:space="preserve">s to enjoy their learning and ensure they are well prepared for future success in all aspects of their life. We aim to develop in all </w:t>
      </w:r>
      <w:r w:rsidR="00554B10">
        <w:rPr>
          <w:rFonts w:eastAsia="Times New Roman"/>
          <w:lang w:eastAsia="en-GB"/>
        </w:rPr>
        <w:t>Pupil</w:t>
      </w:r>
      <w:r w:rsidRPr="00B368FA">
        <w:rPr>
          <w:rFonts w:eastAsia="Times New Roman"/>
          <w:lang w:eastAsia="en-GB"/>
        </w:rPr>
        <w:t>s:</w:t>
      </w:r>
    </w:p>
    <w:p w14:paraId="7025142B" w14:textId="1F00D2CF" w:rsidR="00122657" w:rsidRPr="00B368FA" w:rsidRDefault="00122657" w:rsidP="00122657">
      <w:pPr>
        <w:pStyle w:val="ListParagraph"/>
        <w:numPr>
          <w:ilvl w:val="0"/>
          <w:numId w:val="25"/>
        </w:numPr>
        <w:spacing w:after="100" w:afterAutospacing="1" w:line="193" w:lineRule="atLeast"/>
        <w:rPr>
          <w:rFonts w:eastAsia="Times New Roman"/>
          <w:lang w:eastAsia="en-GB"/>
        </w:rPr>
      </w:pPr>
      <w:r w:rsidRPr="00B368FA">
        <w:rPr>
          <w:rFonts w:eastAsia="Times New Roman"/>
          <w:lang w:eastAsia="en-GB"/>
        </w:rPr>
        <w:t>A sense of enquiry, the ability to question, solve problems and argue rationally</w:t>
      </w:r>
    </w:p>
    <w:p w14:paraId="5983A93C" w14:textId="7DA40DFD" w:rsidR="00122657" w:rsidRPr="00B368FA" w:rsidRDefault="00122657" w:rsidP="00122657">
      <w:pPr>
        <w:pStyle w:val="ListParagraph"/>
        <w:numPr>
          <w:ilvl w:val="0"/>
          <w:numId w:val="25"/>
        </w:numPr>
        <w:spacing w:after="100" w:afterAutospacing="1" w:line="193" w:lineRule="atLeast"/>
        <w:rPr>
          <w:rFonts w:eastAsia="Times New Roman"/>
          <w:lang w:eastAsia="en-GB"/>
        </w:rPr>
      </w:pPr>
      <w:r w:rsidRPr="00B368FA">
        <w:rPr>
          <w:rFonts w:eastAsia="Times New Roman"/>
          <w:lang w:eastAsia="en-GB"/>
        </w:rPr>
        <w:t>A willingness to apply themselves and an aptitude for learning</w:t>
      </w:r>
    </w:p>
    <w:p w14:paraId="2B004721" w14:textId="19B99BFF" w:rsidR="00122657" w:rsidRPr="00B368FA" w:rsidRDefault="00122657" w:rsidP="00122657">
      <w:pPr>
        <w:pStyle w:val="ListParagraph"/>
        <w:numPr>
          <w:ilvl w:val="0"/>
          <w:numId w:val="25"/>
        </w:numPr>
        <w:spacing w:after="100" w:afterAutospacing="1" w:line="193" w:lineRule="atLeast"/>
        <w:rPr>
          <w:rFonts w:eastAsia="Times New Roman"/>
          <w:lang w:eastAsia="en-GB"/>
        </w:rPr>
      </w:pPr>
      <w:r w:rsidRPr="00B368FA">
        <w:rPr>
          <w:rFonts w:eastAsia="Times New Roman"/>
          <w:lang w:eastAsia="en-GB"/>
        </w:rPr>
        <w:t>Knowledge and skills relevant to adult life and employment in a changing world</w:t>
      </w:r>
    </w:p>
    <w:p w14:paraId="44B578C8" w14:textId="00A24D7F" w:rsidR="00122657" w:rsidRPr="00B368FA" w:rsidRDefault="00122657" w:rsidP="00122657">
      <w:pPr>
        <w:pStyle w:val="ListParagraph"/>
        <w:numPr>
          <w:ilvl w:val="0"/>
          <w:numId w:val="25"/>
        </w:numPr>
        <w:spacing w:after="100" w:afterAutospacing="1" w:line="193" w:lineRule="atLeast"/>
        <w:rPr>
          <w:rFonts w:eastAsia="Times New Roman"/>
          <w:lang w:eastAsia="en-GB"/>
        </w:rPr>
      </w:pPr>
      <w:r w:rsidRPr="00B368FA">
        <w:rPr>
          <w:rFonts w:eastAsia="Times New Roman"/>
          <w:lang w:eastAsia="en-GB"/>
        </w:rPr>
        <w:t>Literacy, numeracy and competence and the use of information technology</w:t>
      </w:r>
    </w:p>
    <w:p w14:paraId="00E7688D" w14:textId="05F343F0" w:rsidR="00122657" w:rsidRPr="00B368FA" w:rsidRDefault="00122657" w:rsidP="00122657">
      <w:pPr>
        <w:pStyle w:val="ListParagraph"/>
        <w:numPr>
          <w:ilvl w:val="0"/>
          <w:numId w:val="25"/>
        </w:numPr>
        <w:spacing w:after="100" w:afterAutospacing="1" w:line="193" w:lineRule="atLeast"/>
        <w:rPr>
          <w:rFonts w:eastAsia="Times New Roman"/>
          <w:lang w:eastAsia="en-GB"/>
        </w:rPr>
      </w:pPr>
      <w:r w:rsidRPr="00B368FA">
        <w:rPr>
          <w:rFonts w:eastAsia="Times New Roman"/>
          <w:lang w:eastAsia="en-GB"/>
        </w:rPr>
        <w:t>To develop their creative, critical awareness, empathy</w:t>
      </w:r>
      <w:r>
        <w:rPr>
          <w:rFonts w:eastAsia="Times New Roman"/>
          <w:lang w:eastAsia="en-GB"/>
        </w:rPr>
        <w:t>,</w:t>
      </w:r>
      <w:r w:rsidRPr="00B368FA">
        <w:rPr>
          <w:rFonts w:eastAsia="Times New Roman"/>
          <w:lang w:eastAsia="en-GB"/>
        </w:rPr>
        <w:t xml:space="preserve"> and sensitivity</w:t>
      </w:r>
    </w:p>
    <w:p w14:paraId="48A29F2C" w14:textId="71D14FE7" w:rsidR="00122657" w:rsidRPr="00B368FA" w:rsidRDefault="00122657" w:rsidP="00122657">
      <w:pPr>
        <w:pStyle w:val="ListParagraph"/>
        <w:numPr>
          <w:ilvl w:val="0"/>
          <w:numId w:val="25"/>
        </w:numPr>
        <w:spacing w:after="100" w:afterAutospacing="1" w:line="193" w:lineRule="atLeast"/>
        <w:rPr>
          <w:rFonts w:eastAsia="Times New Roman"/>
          <w:lang w:eastAsia="en-GB"/>
        </w:rPr>
      </w:pPr>
      <w:r w:rsidRPr="00B368FA">
        <w:rPr>
          <w:rFonts w:eastAsia="Times New Roman"/>
          <w:lang w:eastAsia="en-GB"/>
        </w:rPr>
        <w:t>A recognition of their own and others’ achievement, in school and beyond</w:t>
      </w:r>
    </w:p>
    <w:p w14:paraId="21C12C6F" w14:textId="6402B5E2" w:rsidR="00122657" w:rsidRPr="00B368FA" w:rsidRDefault="00122657" w:rsidP="00122657">
      <w:pPr>
        <w:pStyle w:val="ListParagraph"/>
        <w:numPr>
          <w:ilvl w:val="0"/>
          <w:numId w:val="25"/>
        </w:numPr>
        <w:spacing w:after="100" w:afterAutospacing="1" w:line="193" w:lineRule="atLeast"/>
        <w:rPr>
          <w:rFonts w:eastAsia="Times New Roman"/>
          <w:lang w:eastAsia="en-GB"/>
        </w:rPr>
      </w:pPr>
      <w:r w:rsidRPr="00B368FA">
        <w:rPr>
          <w:rFonts w:eastAsia="Times New Roman"/>
          <w:lang w:eastAsia="en-GB"/>
        </w:rPr>
        <w:t>Self-esteem, self-worth</w:t>
      </w:r>
      <w:r>
        <w:rPr>
          <w:rFonts w:eastAsia="Times New Roman"/>
          <w:lang w:eastAsia="en-GB"/>
        </w:rPr>
        <w:t>,</w:t>
      </w:r>
      <w:r w:rsidRPr="00B368FA">
        <w:rPr>
          <w:rFonts w:eastAsia="Times New Roman"/>
          <w:lang w:eastAsia="en-GB"/>
        </w:rPr>
        <w:t xml:space="preserve"> and self-confidence</w:t>
      </w:r>
    </w:p>
    <w:p w14:paraId="0AD26E47" w14:textId="71B54157" w:rsidR="00122657" w:rsidRPr="00B368FA" w:rsidRDefault="00122657" w:rsidP="00122657">
      <w:pPr>
        <w:pStyle w:val="ListParagraph"/>
        <w:numPr>
          <w:ilvl w:val="0"/>
          <w:numId w:val="25"/>
        </w:numPr>
        <w:spacing w:after="100" w:afterAutospacing="1" w:line="193" w:lineRule="atLeast"/>
        <w:rPr>
          <w:rFonts w:eastAsia="Times New Roman"/>
          <w:lang w:eastAsia="en-GB"/>
        </w:rPr>
      </w:pPr>
      <w:r w:rsidRPr="00B368FA">
        <w:rPr>
          <w:rFonts w:eastAsia="Times New Roman"/>
          <w:lang w:eastAsia="en-GB"/>
        </w:rPr>
        <w:t>The skills of working as an individual and as a member of a group or tea</w:t>
      </w:r>
      <w:r>
        <w:rPr>
          <w:rFonts w:eastAsia="Times New Roman"/>
          <w:lang w:eastAsia="en-GB"/>
        </w:rPr>
        <w:t>m</w:t>
      </w:r>
    </w:p>
    <w:p w14:paraId="45DD4600" w14:textId="51988A69" w:rsidR="00122657" w:rsidRPr="00B368FA" w:rsidRDefault="00122657" w:rsidP="00122657">
      <w:pPr>
        <w:pStyle w:val="ListParagraph"/>
        <w:numPr>
          <w:ilvl w:val="0"/>
          <w:numId w:val="25"/>
        </w:numPr>
        <w:spacing w:after="100" w:afterAutospacing="1" w:line="193" w:lineRule="atLeast"/>
        <w:rPr>
          <w:rFonts w:eastAsia="Times New Roman"/>
          <w:lang w:eastAsia="en-GB"/>
        </w:rPr>
      </w:pPr>
      <w:r w:rsidRPr="00B368FA">
        <w:rPr>
          <w:rFonts w:eastAsia="Times New Roman"/>
          <w:lang w:eastAsia="en-GB"/>
        </w:rPr>
        <w:t>Appropriate moral and spiritual values and tolerance of others</w:t>
      </w:r>
    </w:p>
    <w:p w14:paraId="54D34E48" w14:textId="19B62F4A" w:rsidR="00122657" w:rsidRPr="00CF459C" w:rsidRDefault="00122657" w:rsidP="00122657">
      <w:pPr>
        <w:pStyle w:val="ListParagraph"/>
        <w:numPr>
          <w:ilvl w:val="0"/>
          <w:numId w:val="25"/>
        </w:numPr>
        <w:spacing w:after="100" w:afterAutospacing="1" w:line="193" w:lineRule="atLeast"/>
        <w:rPr>
          <w:rFonts w:eastAsia="Times New Roman"/>
          <w:lang w:eastAsia="en-GB"/>
        </w:rPr>
      </w:pPr>
      <w:r w:rsidRPr="00B368FA">
        <w:rPr>
          <w:rFonts w:eastAsia="Times New Roman"/>
          <w:lang w:eastAsia="en-GB"/>
        </w:rPr>
        <w:t xml:space="preserve">To value </w:t>
      </w:r>
      <w:r w:rsidR="00554B10" w:rsidRPr="00B368FA">
        <w:rPr>
          <w:rFonts w:eastAsia="Times New Roman"/>
          <w:lang w:eastAsia="en-GB"/>
        </w:rPr>
        <w:t>everyone</w:t>
      </w:r>
      <w:r w:rsidRPr="00B368FA">
        <w:rPr>
          <w:rFonts w:eastAsia="Times New Roman"/>
          <w:lang w:eastAsia="en-GB"/>
        </w:rPr>
        <w:t xml:space="preserve"> in an atmosphere of mutual respect.</w:t>
      </w:r>
    </w:p>
    <w:p w14:paraId="496F09A8" w14:textId="77777777" w:rsidR="00122657" w:rsidRDefault="00122657" w:rsidP="00122657">
      <w:pPr>
        <w:pStyle w:val="Title"/>
        <w:jc w:val="left"/>
        <w:rPr>
          <w:rFonts w:ascii="Segoe UI" w:hAnsi="Segoe UI" w:cs="Segoe UI"/>
          <w:sz w:val="22"/>
          <w:szCs w:val="22"/>
        </w:rPr>
      </w:pPr>
    </w:p>
    <w:p w14:paraId="4B33D513" w14:textId="77777777" w:rsidR="00122657" w:rsidRDefault="00122657" w:rsidP="00122657">
      <w:pPr>
        <w:rPr>
          <w:b/>
        </w:rPr>
      </w:pPr>
    </w:p>
    <w:p w14:paraId="1E822966" w14:textId="77777777" w:rsidR="00122657" w:rsidRPr="00E84231" w:rsidRDefault="00122657" w:rsidP="00122657">
      <w:pPr>
        <w:rPr>
          <w:b/>
        </w:rPr>
      </w:pPr>
      <w:r w:rsidRPr="00E84231">
        <w:rPr>
          <w:b/>
        </w:rPr>
        <w:t>Careers Education, Information Advice and Guidance</w:t>
      </w:r>
    </w:p>
    <w:p w14:paraId="027AEC53" w14:textId="2F6CA4FE" w:rsidR="00122657" w:rsidRDefault="00122657" w:rsidP="00122657">
      <w:r w:rsidRPr="002C2394">
        <w:t xml:space="preserve">Careers Education, Information Advice and Guidance (CEIAG) will be provided to all </w:t>
      </w:r>
      <w:r w:rsidR="00554B10">
        <w:t>Pupil</w:t>
      </w:r>
      <w:r w:rsidRPr="002C2394">
        <w:t xml:space="preserve">s as part of the curriculum. Careers education in the curriculum </w:t>
      </w:r>
      <w:r>
        <w:t>will be a</w:t>
      </w:r>
      <w:r w:rsidRPr="002C2394">
        <w:t xml:space="preserve"> vital means of giving all </w:t>
      </w:r>
      <w:r w:rsidR="00554B10">
        <w:t>Pupil</w:t>
      </w:r>
      <w:r w:rsidRPr="002C2394">
        <w:t xml:space="preserve">s the skills, knowledge and understanding to manage their own lifelong learning and career development. </w:t>
      </w:r>
    </w:p>
    <w:p w14:paraId="40C8DD75" w14:textId="27C9FDE7" w:rsidR="00122657" w:rsidRDefault="00122657" w:rsidP="00122657">
      <w:r>
        <w:t>Careers Education, Information, Advice and Guidance (CEIAG) will be an</w:t>
      </w:r>
      <w:r w:rsidRPr="0043173C">
        <w:t xml:space="preserve"> essential part of the support we offer to </w:t>
      </w:r>
      <w:r w:rsidR="00554B10">
        <w:t>Pupil</w:t>
      </w:r>
      <w:r w:rsidRPr="0043173C">
        <w:t>s at Orio</w:t>
      </w:r>
      <w:r>
        <w:t>n. Effective careers support will</w:t>
      </w:r>
      <w:r w:rsidRPr="0043173C">
        <w:t xml:space="preserve"> help to prepare </w:t>
      </w:r>
      <w:r>
        <w:t xml:space="preserve">our </w:t>
      </w:r>
      <w:r w:rsidR="00554B10">
        <w:t>Pupil</w:t>
      </w:r>
      <w:r>
        <w:t xml:space="preserve">s </w:t>
      </w:r>
      <w:r w:rsidRPr="0043173C">
        <w:t xml:space="preserve">for the opportunities, </w:t>
      </w:r>
      <w:r w:rsidR="00554B10" w:rsidRPr="0043173C">
        <w:t>responsibilities,</w:t>
      </w:r>
      <w:r>
        <w:t xml:space="preserve"> and experiences of life; it will</w:t>
      </w:r>
      <w:r w:rsidRPr="0043173C">
        <w:t xml:space="preserve"> help them to make decisions and manage transitions as </w:t>
      </w:r>
      <w:r w:rsidR="00554B10">
        <w:t>Pupil</w:t>
      </w:r>
      <w:r>
        <w:t>s</w:t>
      </w:r>
      <w:r w:rsidRPr="0043173C">
        <w:t xml:space="preserve"> and workers.</w:t>
      </w:r>
    </w:p>
    <w:p w14:paraId="74E498E9" w14:textId="12367632" w:rsidR="00122657" w:rsidRDefault="00122657" w:rsidP="00122657">
      <w:r w:rsidRPr="0043173C">
        <w:t xml:space="preserve">As options for </w:t>
      </w:r>
      <w:r w:rsidR="00554B10">
        <w:t>Pupil</w:t>
      </w:r>
      <w:r>
        <w:t xml:space="preserve">s </w:t>
      </w:r>
      <w:r w:rsidRPr="0043173C">
        <w:t>become more varied and complex, it is vital that we support them to develop the knowledge and skills they need to make informed choices for their future. As a re</w:t>
      </w:r>
      <w:r>
        <w:t xml:space="preserve">sult, the careers programme will have </w:t>
      </w:r>
      <w:r w:rsidRPr="0043173C">
        <w:t>a whole-school remit designed to complement the rest of the school curriculum.</w:t>
      </w:r>
      <w:r>
        <w:t xml:space="preserve"> </w:t>
      </w:r>
    </w:p>
    <w:p w14:paraId="00CB1776" w14:textId="7C48BC41" w:rsidR="00122657" w:rsidRDefault="00122657" w:rsidP="00122657">
      <w:r w:rsidRPr="0074765A">
        <w:t xml:space="preserve">To achieve </w:t>
      </w:r>
      <w:r>
        <w:t xml:space="preserve">CEIAG </w:t>
      </w:r>
      <w:r w:rsidRPr="0074765A">
        <w:t xml:space="preserve">objectives, we </w:t>
      </w:r>
      <w:r>
        <w:t xml:space="preserve">will </w:t>
      </w:r>
      <w:r w:rsidRPr="0074765A">
        <w:t xml:space="preserve">utilise the Eight Gatsby Foundation Benchmarks, ensuring we </w:t>
      </w:r>
      <w:r>
        <w:t>fulfil our legal duties to provide</w:t>
      </w:r>
      <w:r w:rsidRPr="0074765A">
        <w:t xml:space="preserve"> a framework for good careers guidance development ensuring the best possible careers education, information, advice and guidance on both academic and technical qualificatio</w:t>
      </w:r>
      <w:r>
        <w:t xml:space="preserve">ns and routes for our </w:t>
      </w:r>
      <w:r w:rsidR="00554B10">
        <w:t>Pupil</w:t>
      </w:r>
      <w:r>
        <w:t>s.</w:t>
      </w:r>
    </w:p>
    <w:p w14:paraId="0A4FC43D" w14:textId="77777777" w:rsidR="00122657" w:rsidRPr="00803219" w:rsidRDefault="00122657" w:rsidP="00122657">
      <w:pPr>
        <w:rPr>
          <w:b/>
        </w:rPr>
      </w:pPr>
      <w:r w:rsidRPr="00803219">
        <w:rPr>
          <w:b/>
        </w:rPr>
        <w:t>Pastoral Support</w:t>
      </w:r>
    </w:p>
    <w:p w14:paraId="31281EBF" w14:textId="230C37FA" w:rsidR="00122657" w:rsidRPr="00481905" w:rsidRDefault="00122657" w:rsidP="00122657">
      <w:pPr>
        <w:spacing w:before="204" w:after="100" w:afterAutospacing="1" w:line="396" w:lineRule="atLeast"/>
        <w:rPr>
          <w:rFonts w:eastAsia="Times New Roman"/>
          <w:lang w:eastAsia="en-GB"/>
        </w:rPr>
      </w:pPr>
      <w:r w:rsidRPr="00B368FA">
        <w:rPr>
          <w:rFonts w:eastAsia="Times New Roman"/>
          <w:lang w:eastAsia="en-GB"/>
        </w:rPr>
        <w:t xml:space="preserve">The curriculum does not only consist of the timetabled lessons which </w:t>
      </w:r>
      <w:r w:rsidR="00554B10">
        <w:rPr>
          <w:rFonts w:eastAsia="Times New Roman"/>
          <w:lang w:eastAsia="en-GB"/>
        </w:rPr>
        <w:t>Pupil</w:t>
      </w:r>
      <w:r w:rsidRPr="00B368FA">
        <w:rPr>
          <w:rFonts w:eastAsia="Times New Roman"/>
          <w:lang w:eastAsia="en-GB"/>
        </w:rPr>
        <w:t>s experience on a daily basis at school, but also of the pastoral time which they s</w:t>
      </w:r>
      <w:r>
        <w:rPr>
          <w:rFonts w:eastAsia="Times New Roman"/>
          <w:lang w:eastAsia="en-GB"/>
        </w:rPr>
        <w:t xml:space="preserve">pend with their learning </w:t>
      </w:r>
      <w:r w:rsidR="00554B10">
        <w:rPr>
          <w:rFonts w:eastAsia="Times New Roman"/>
          <w:lang w:eastAsia="en-GB"/>
        </w:rPr>
        <w:t>Pastoral tutor</w:t>
      </w:r>
      <w:r>
        <w:rPr>
          <w:rFonts w:eastAsia="Times New Roman"/>
          <w:lang w:eastAsia="en-GB"/>
        </w:rPr>
        <w:t>;</w:t>
      </w:r>
      <w:r w:rsidRPr="00B368FA">
        <w:rPr>
          <w:rFonts w:eastAsia="Times New Roman"/>
          <w:lang w:eastAsia="en-GB"/>
        </w:rPr>
        <w:t xml:space="preserve"> and other activities which supplement and enhance their learning.</w:t>
      </w:r>
    </w:p>
    <w:p w14:paraId="6B304868" w14:textId="77777777" w:rsidR="00122657" w:rsidRPr="00CC3DBD" w:rsidRDefault="00122657" w:rsidP="00122657">
      <w:pPr>
        <w:rPr>
          <w:b/>
          <w:bCs/>
          <w:u w:val="single"/>
        </w:rPr>
      </w:pPr>
      <w:r>
        <w:rPr>
          <w:b/>
          <w:bCs/>
          <w:u w:val="single"/>
        </w:rPr>
        <w:t xml:space="preserve">Curriculum </w:t>
      </w:r>
      <w:r w:rsidRPr="00CC3DBD">
        <w:rPr>
          <w:b/>
          <w:bCs/>
          <w:u w:val="single"/>
        </w:rPr>
        <w:t>Impact</w:t>
      </w:r>
    </w:p>
    <w:p w14:paraId="3656BD1F" w14:textId="12569984" w:rsidR="00122657" w:rsidRPr="0054345F" w:rsidRDefault="00122657" w:rsidP="00122657">
      <w:r w:rsidRPr="0054345F">
        <w:t xml:space="preserve">How do we know whether our </w:t>
      </w:r>
      <w:r w:rsidR="00554B10">
        <w:t>Pupil</w:t>
      </w:r>
      <w:r w:rsidRPr="0054345F">
        <w:t>s have learnt what was taught?</w:t>
      </w:r>
    </w:p>
    <w:p w14:paraId="38A22FBF" w14:textId="77777777" w:rsidR="00122657" w:rsidRPr="0054345F" w:rsidRDefault="00122657" w:rsidP="00122657">
      <w:r w:rsidRPr="0054345F">
        <w:t xml:space="preserve">We use regular and robust triangulated monitoring to evaluate the impact of our curriculum design. </w:t>
      </w:r>
      <w:r>
        <w:t>We</w:t>
      </w:r>
      <w:r w:rsidRPr="0054345F">
        <w:t xml:space="preserve"> review learning</w:t>
      </w:r>
      <w:r>
        <w:t xml:space="preserve"> each term</w:t>
      </w:r>
      <w:r w:rsidRPr="0054345F">
        <w:t xml:space="preserve">, talk with our children and provide feedback to move practice forward. We ensure that our children’s attainment and progress are in line or exceeding their potential. </w:t>
      </w:r>
    </w:p>
    <w:p w14:paraId="410E71ED" w14:textId="3C8FE10A" w:rsidR="00122657" w:rsidRDefault="00122657" w:rsidP="00122657">
      <w:r w:rsidRPr="0054345F">
        <w:t xml:space="preserve">We measure this using national data (where appropriate), our curriculum schemes of </w:t>
      </w:r>
      <w:r>
        <w:t>work</w:t>
      </w:r>
      <w:r w:rsidRPr="0054345F">
        <w:t>,</w:t>
      </w:r>
      <w:r>
        <w:t xml:space="preserve"> awarding body assessment criteria and through termly monitoring evidence. Our curriculum ensures that we develop confident, </w:t>
      </w:r>
      <w:r w:rsidR="00554B10">
        <w:t>skilled,</w:t>
      </w:r>
      <w:r>
        <w:t xml:space="preserve"> and moral citizens ready to be successful in an ever-changing world.</w:t>
      </w:r>
    </w:p>
    <w:p w14:paraId="468CFBC6" w14:textId="77777777" w:rsidR="00122657" w:rsidRDefault="00122657" w:rsidP="00122657">
      <w:pPr>
        <w:pStyle w:val="Title"/>
        <w:jc w:val="left"/>
        <w:rPr>
          <w:rFonts w:ascii="Calibri" w:hAnsi="Calibri" w:cs="Calibri"/>
          <w:sz w:val="22"/>
          <w:szCs w:val="22"/>
        </w:rPr>
      </w:pPr>
    </w:p>
    <w:p w14:paraId="085ABB3E" w14:textId="77777777" w:rsidR="00122657" w:rsidRDefault="00122657" w:rsidP="00122657">
      <w:pPr>
        <w:pStyle w:val="Title"/>
        <w:jc w:val="left"/>
        <w:rPr>
          <w:rFonts w:ascii="Calibri" w:hAnsi="Calibri" w:cs="Calibri"/>
          <w:sz w:val="22"/>
          <w:szCs w:val="22"/>
        </w:rPr>
      </w:pPr>
    </w:p>
    <w:p w14:paraId="45F8AB73" w14:textId="77777777" w:rsidR="00122657" w:rsidRDefault="00122657" w:rsidP="00122657">
      <w:pPr>
        <w:pStyle w:val="Title"/>
        <w:jc w:val="left"/>
        <w:rPr>
          <w:rFonts w:ascii="Calibri" w:hAnsi="Calibri" w:cs="Calibri"/>
          <w:sz w:val="22"/>
          <w:szCs w:val="22"/>
        </w:rPr>
      </w:pPr>
    </w:p>
    <w:p w14:paraId="345E001D" w14:textId="77777777" w:rsidR="00554B10" w:rsidRDefault="00554B10" w:rsidP="00122657">
      <w:pPr>
        <w:pStyle w:val="Title"/>
        <w:jc w:val="left"/>
        <w:rPr>
          <w:rFonts w:ascii="Calibri" w:hAnsi="Calibri" w:cs="Calibri"/>
          <w:sz w:val="22"/>
          <w:szCs w:val="22"/>
        </w:rPr>
      </w:pPr>
    </w:p>
    <w:p w14:paraId="0590FB63" w14:textId="77777777" w:rsidR="00122657" w:rsidRDefault="00122657" w:rsidP="00122657">
      <w:pPr>
        <w:pStyle w:val="Title"/>
        <w:jc w:val="left"/>
        <w:rPr>
          <w:rFonts w:ascii="Calibri" w:hAnsi="Calibri" w:cs="Calibri"/>
          <w:sz w:val="22"/>
          <w:szCs w:val="22"/>
        </w:rPr>
      </w:pPr>
    </w:p>
    <w:p w14:paraId="38AC8C4F" w14:textId="77777777" w:rsidR="00122657" w:rsidRDefault="00122657" w:rsidP="00122657">
      <w:pPr>
        <w:pStyle w:val="Title"/>
        <w:jc w:val="left"/>
        <w:rPr>
          <w:rFonts w:ascii="Calibri" w:hAnsi="Calibri" w:cs="Calibri"/>
          <w:sz w:val="22"/>
          <w:szCs w:val="22"/>
        </w:rPr>
      </w:pPr>
    </w:p>
    <w:p w14:paraId="50F53390" w14:textId="77777777" w:rsidR="00122657" w:rsidRDefault="00122657" w:rsidP="0024427F">
      <w:pPr>
        <w:rPr>
          <w:rFonts w:ascii="Segoe UI" w:hAnsi="Segoe UI" w:cs="Segoe UI"/>
          <w:b/>
        </w:rPr>
      </w:pPr>
    </w:p>
    <w:p w14:paraId="45E150C0" w14:textId="1F8874CA" w:rsidR="0024427F" w:rsidRPr="00122657" w:rsidRDefault="0024427F" w:rsidP="0024427F">
      <w:pPr>
        <w:rPr>
          <w:rFonts w:ascii="Calibri" w:hAnsi="Calibri" w:cs="Calibri"/>
        </w:rPr>
      </w:pPr>
      <w:r w:rsidRPr="00122657">
        <w:rPr>
          <w:rFonts w:ascii="Calibri" w:hAnsi="Calibri" w:cs="Calibri"/>
          <w:b/>
        </w:rPr>
        <w:t>Responsibilities</w:t>
      </w:r>
    </w:p>
    <w:p w14:paraId="6FE39D9B" w14:textId="5612A2D2" w:rsidR="0024427F" w:rsidRPr="00122657" w:rsidRDefault="0024427F" w:rsidP="0024427F">
      <w:pPr>
        <w:rPr>
          <w:rFonts w:ascii="Calibri" w:hAnsi="Calibri" w:cs="Calibri"/>
        </w:rPr>
      </w:pPr>
      <w:r w:rsidRPr="00122657">
        <w:rPr>
          <w:rFonts w:ascii="Calibri" w:hAnsi="Calibri" w:cs="Calibri"/>
        </w:rPr>
        <w:t xml:space="preserve">The Head of School has overall responsibility for ensuring the curriculum is implemented in line with this policy.  The </w:t>
      </w:r>
      <w:r w:rsidR="00122657" w:rsidRPr="00122657">
        <w:rPr>
          <w:rFonts w:ascii="Calibri" w:hAnsi="Calibri" w:cs="Calibri"/>
        </w:rPr>
        <w:t xml:space="preserve">Deputy Head </w:t>
      </w:r>
      <w:r w:rsidRPr="00122657">
        <w:rPr>
          <w:rFonts w:ascii="Calibri" w:hAnsi="Calibri" w:cs="Calibri"/>
        </w:rPr>
        <w:t>has responsibility for planning and monitoring the delivery of the curriculum.</w:t>
      </w:r>
    </w:p>
    <w:p w14:paraId="0A222492" w14:textId="77777777" w:rsidR="0024427F" w:rsidRPr="00122657" w:rsidRDefault="0024427F" w:rsidP="0024427F">
      <w:pPr>
        <w:rPr>
          <w:rFonts w:ascii="Calibri" w:hAnsi="Calibri" w:cs="Calibri"/>
        </w:rPr>
      </w:pPr>
      <w:r w:rsidRPr="00122657">
        <w:rPr>
          <w:rFonts w:ascii="Calibri" w:hAnsi="Calibri" w:cs="Calibri"/>
        </w:rPr>
        <w:t xml:space="preserve">Orion aims to ensure that: </w:t>
      </w:r>
    </w:p>
    <w:p w14:paraId="5AE19FD2" w14:textId="1E641554" w:rsidR="0024427F" w:rsidRPr="00122657" w:rsidRDefault="0024427F" w:rsidP="0024427F">
      <w:pPr>
        <w:pStyle w:val="ListParagraph"/>
        <w:numPr>
          <w:ilvl w:val="0"/>
          <w:numId w:val="24"/>
        </w:numPr>
        <w:rPr>
          <w:rFonts w:ascii="Calibri" w:hAnsi="Calibri" w:cs="Calibri"/>
        </w:rPr>
      </w:pPr>
      <w:r w:rsidRPr="00122657">
        <w:rPr>
          <w:rFonts w:ascii="Calibri" w:hAnsi="Calibri" w:cs="Calibri"/>
        </w:rPr>
        <w:t xml:space="preserve">Lessons are challenging and have pace, rigour and direction for each of the </w:t>
      </w:r>
      <w:r w:rsidR="00554B10">
        <w:rPr>
          <w:rFonts w:ascii="Calibri" w:hAnsi="Calibri" w:cs="Calibri"/>
        </w:rPr>
        <w:t>Pupil</w:t>
      </w:r>
      <w:r w:rsidRPr="00122657">
        <w:rPr>
          <w:rFonts w:ascii="Calibri" w:hAnsi="Calibri" w:cs="Calibri"/>
        </w:rPr>
        <w:t>s.</w:t>
      </w:r>
    </w:p>
    <w:p w14:paraId="1CBD30A1" w14:textId="209E34D1" w:rsidR="0024427F" w:rsidRPr="00122657" w:rsidRDefault="0024427F" w:rsidP="0024427F">
      <w:pPr>
        <w:pStyle w:val="ListParagraph"/>
        <w:numPr>
          <w:ilvl w:val="0"/>
          <w:numId w:val="24"/>
        </w:numPr>
        <w:rPr>
          <w:rFonts w:ascii="Calibri" w:hAnsi="Calibri" w:cs="Calibri"/>
        </w:rPr>
      </w:pPr>
      <w:r w:rsidRPr="00122657">
        <w:rPr>
          <w:rFonts w:ascii="Calibri" w:hAnsi="Calibri" w:cs="Calibri"/>
        </w:rPr>
        <w:t xml:space="preserve">A range of relevant teaching styles are employed to ensure that </w:t>
      </w:r>
      <w:r w:rsidR="00554B10">
        <w:rPr>
          <w:rFonts w:ascii="Calibri" w:hAnsi="Calibri" w:cs="Calibri"/>
        </w:rPr>
        <w:t>Pupil</w:t>
      </w:r>
      <w:r w:rsidRPr="00122657">
        <w:rPr>
          <w:rFonts w:ascii="Calibri" w:hAnsi="Calibri" w:cs="Calibri"/>
        </w:rPr>
        <w:t>’s individual needs are met.</w:t>
      </w:r>
    </w:p>
    <w:p w14:paraId="20FF5533" w14:textId="77777777" w:rsidR="0024427F" w:rsidRPr="00122657" w:rsidRDefault="0024427F" w:rsidP="0024427F">
      <w:pPr>
        <w:pStyle w:val="ListParagraph"/>
        <w:numPr>
          <w:ilvl w:val="0"/>
          <w:numId w:val="24"/>
        </w:numPr>
        <w:rPr>
          <w:rFonts w:ascii="Calibri" w:hAnsi="Calibri" w:cs="Calibri"/>
        </w:rPr>
      </w:pPr>
      <w:r w:rsidRPr="00122657">
        <w:rPr>
          <w:rFonts w:ascii="Calibri" w:hAnsi="Calibri" w:cs="Calibri"/>
        </w:rPr>
        <w:t xml:space="preserve">On-going assessment informs planning. </w:t>
      </w:r>
    </w:p>
    <w:p w14:paraId="7E744EA7" w14:textId="39DCF5C9" w:rsidR="0024427F" w:rsidRPr="00122657" w:rsidRDefault="00554B10" w:rsidP="0024427F">
      <w:pPr>
        <w:pStyle w:val="ListParagraph"/>
        <w:numPr>
          <w:ilvl w:val="0"/>
          <w:numId w:val="24"/>
        </w:numPr>
        <w:rPr>
          <w:rFonts w:ascii="Calibri" w:hAnsi="Calibri" w:cs="Calibri"/>
        </w:rPr>
      </w:pPr>
      <w:r>
        <w:rPr>
          <w:rFonts w:ascii="Calibri" w:hAnsi="Calibri" w:cs="Calibri"/>
        </w:rPr>
        <w:t>Pupil</w:t>
      </w:r>
      <w:r w:rsidR="0024427F" w:rsidRPr="00122657">
        <w:rPr>
          <w:rFonts w:ascii="Calibri" w:hAnsi="Calibri" w:cs="Calibri"/>
        </w:rPr>
        <w:t xml:space="preserve">s learning progresses smoothly and prepares them for life beyond school. </w:t>
      </w:r>
    </w:p>
    <w:p w14:paraId="4EFA67A9" w14:textId="760F79B0" w:rsidR="0024427F" w:rsidRPr="00122657" w:rsidRDefault="0024427F" w:rsidP="0024427F">
      <w:pPr>
        <w:rPr>
          <w:rFonts w:ascii="Calibri" w:hAnsi="Calibri" w:cs="Calibri"/>
        </w:rPr>
      </w:pPr>
      <w:r w:rsidRPr="00122657">
        <w:rPr>
          <w:rFonts w:ascii="Calibri" w:hAnsi="Calibri" w:cs="Calibri"/>
        </w:rPr>
        <w:t xml:space="preserve">It is the teacher’s role through implementing the curriculum policy and practices, to ensure that they provide a variety of relevant experiences for </w:t>
      </w:r>
      <w:r w:rsidR="00554B10">
        <w:rPr>
          <w:rFonts w:ascii="Calibri" w:hAnsi="Calibri" w:cs="Calibri"/>
        </w:rPr>
        <w:t>Pupil</w:t>
      </w:r>
      <w:r w:rsidRPr="00122657">
        <w:rPr>
          <w:rFonts w:ascii="Calibri" w:hAnsi="Calibri" w:cs="Calibri"/>
        </w:rPr>
        <w:t xml:space="preserve">s in the classroom that serve to develop knowledge, skills and understanding and enable </w:t>
      </w:r>
      <w:r w:rsidR="00554B10">
        <w:rPr>
          <w:rFonts w:ascii="Calibri" w:hAnsi="Calibri" w:cs="Calibri"/>
        </w:rPr>
        <w:t>Pupil</w:t>
      </w:r>
      <w:r w:rsidRPr="00122657">
        <w:rPr>
          <w:rFonts w:ascii="Calibri" w:hAnsi="Calibri" w:cs="Calibri"/>
        </w:rPr>
        <w:t>s to value themselves as learners.</w:t>
      </w:r>
    </w:p>
    <w:p w14:paraId="77679622" w14:textId="33CAF278" w:rsidR="0024427F" w:rsidRPr="00122657" w:rsidRDefault="00554B10" w:rsidP="0024427F">
      <w:pPr>
        <w:rPr>
          <w:rFonts w:ascii="Calibri" w:hAnsi="Calibri" w:cs="Calibri"/>
        </w:rPr>
      </w:pPr>
      <w:r>
        <w:rPr>
          <w:rFonts w:ascii="Calibri" w:hAnsi="Calibri" w:cs="Calibri"/>
        </w:rPr>
        <w:t>Pupil</w:t>
      </w:r>
      <w:r w:rsidR="0024427F" w:rsidRPr="00122657">
        <w:rPr>
          <w:rFonts w:ascii="Calibri" w:hAnsi="Calibri" w:cs="Calibri"/>
        </w:rPr>
        <w:t>s will:</w:t>
      </w:r>
    </w:p>
    <w:p w14:paraId="5BF78B17" w14:textId="77777777" w:rsidR="0024427F" w:rsidRPr="00122657" w:rsidRDefault="0024427F" w:rsidP="0024427F">
      <w:pPr>
        <w:pStyle w:val="ListParagraph"/>
        <w:numPr>
          <w:ilvl w:val="0"/>
          <w:numId w:val="17"/>
        </w:numPr>
        <w:rPr>
          <w:rFonts w:ascii="Calibri" w:hAnsi="Calibri" w:cs="Calibri"/>
        </w:rPr>
      </w:pPr>
      <w:r w:rsidRPr="00122657">
        <w:rPr>
          <w:rFonts w:ascii="Calibri" w:hAnsi="Calibri" w:cs="Calibri"/>
        </w:rPr>
        <w:t xml:space="preserve">Be treated as partners in their learning, contributing to the design of the curriculum. </w:t>
      </w:r>
    </w:p>
    <w:p w14:paraId="429FCB32" w14:textId="77777777" w:rsidR="0024427F" w:rsidRPr="00122657" w:rsidRDefault="0024427F" w:rsidP="0024427F">
      <w:pPr>
        <w:pStyle w:val="ListParagraph"/>
        <w:numPr>
          <w:ilvl w:val="0"/>
          <w:numId w:val="17"/>
        </w:numPr>
        <w:rPr>
          <w:rFonts w:ascii="Calibri" w:hAnsi="Calibri" w:cs="Calibri"/>
        </w:rPr>
      </w:pPr>
      <w:r w:rsidRPr="00122657">
        <w:rPr>
          <w:rFonts w:ascii="Calibri" w:hAnsi="Calibri" w:cs="Calibri"/>
        </w:rPr>
        <w:t>Have their individual needs addressed, both within Orion and extending beyond the classroom into the family and community.</w:t>
      </w:r>
    </w:p>
    <w:p w14:paraId="07430ED7" w14:textId="77777777" w:rsidR="0024427F" w:rsidRPr="00122657" w:rsidRDefault="0024427F" w:rsidP="0024427F">
      <w:pPr>
        <w:pStyle w:val="ListParagraph"/>
        <w:numPr>
          <w:ilvl w:val="0"/>
          <w:numId w:val="17"/>
        </w:numPr>
        <w:rPr>
          <w:rFonts w:ascii="Calibri" w:hAnsi="Calibri" w:cs="Calibri"/>
        </w:rPr>
      </w:pPr>
      <w:r w:rsidRPr="00122657">
        <w:rPr>
          <w:rFonts w:ascii="Calibri" w:hAnsi="Calibri" w:cs="Calibri"/>
        </w:rPr>
        <w:t xml:space="preserve">Be given additional support if they start to fall behind in their learning, helping them get back on track quickly. </w:t>
      </w:r>
    </w:p>
    <w:p w14:paraId="329D0122" w14:textId="694173CD" w:rsidR="0024427F" w:rsidRPr="00122657" w:rsidRDefault="0024427F" w:rsidP="0024427F">
      <w:pPr>
        <w:pStyle w:val="ListParagraph"/>
        <w:numPr>
          <w:ilvl w:val="0"/>
          <w:numId w:val="17"/>
        </w:numPr>
        <w:rPr>
          <w:rFonts w:ascii="Calibri" w:hAnsi="Calibri" w:cs="Calibri"/>
        </w:rPr>
      </w:pPr>
      <w:r w:rsidRPr="00122657">
        <w:rPr>
          <w:rFonts w:ascii="Calibri" w:hAnsi="Calibri" w:cs="Calibri"/>
        </w:rPr>
        <w:t xml:space="preserve">Receive co-ordinated careers education, information, </w:t>
      </w:r>
      <w:r w:rsidR="00554B10" w:rsidRPr="00122657">
        <w:rPr>
          <w:rFonts w:ascii="Calibri" w:hAnsi="Calibri" w:cs="Calibri"/>
        </w:rPr>
        <w:t>advice,</w:t>
      </w:r>
      <w:r w:rsidRPr="00122657">
        <w:rPr>
          <w:rFonts w:ascii="Calibri" w:hAnsi="Calibri" w:cs="Calibri"/>
        </w:rPr>
        <w:t xml:space="preserve"> and guidance to enable them to make the appropriate curriculum choices at Key Stage 4. </w:t>
      </w:r>
    </w:p>
    <w:p w14:paraId="4C414394" w14:textId="77777777" w:rsidR="0024427F" w:rsidRPr="00122657" w:rsidRDefault="0024427F" w:rsidP="0024427F">
      <w:pPr>
        <w:rPr>
          <w:rFonts w:ascii="Calibri" w:hAnsi="Calibri" w:cs="Calibri"/>
        </w:rPr>
      </w:pPr>
      <w:r w:rsidRPr="00122657">
        <w:rPr>
          <w:rFonts w:ascii="Calibri" w:hAnsi="Calibri" w:cs="Calibri"/>
        </w:rPr>
        <w:t>Parents will:</w:t>
      </w:r>
    </w:p>
    <w:p w14:paraId="7ECA5084" w14:textId="77777777" w:rsidR="0024427F" w:rsidRPr="00122657" w:rsidRDefault="0024427F" w:rsidP="0024427F">
      <w:pPr>
        <w:pStyle w:val="ListParagraph"/>
        <w:numPr>
          <w:ilvl w:val="0"/>
          <w:numId w:val="18"/>
        </w:numPr>
        <w:rPr>
          <w:rFonts w:ascii="Calibri" w:hAnsi="Calibri" w:cs="Calibri"/>
        </w:rPr>
      </w:pPr>
      <w:r w:rsidRPr="00122657">
        <w:rPr>
          <w:rFonts w:ascii="Calibri" w:hAnsi="Calibri" w:cs="Calibri"/>
        </w:rPr>
        <w:t xml:space="preserve">Be consulted about their children’s learning and in planning their future education. </w:t>
      </w:r>
    </w:p>
    <w:p w14:paraId="327FCA4B" w14:textId="77777777" w:rsidR="0024427F" w:rsidRPr="00122657" w:rsidRDefault="0024427F" w:rsidP="0024427F">
      <w:pPr>
        <w:pStyle w:val="ListParagraph"/>
        <w:numPr>
          <w:ilvl w:val="0"/>
          <w:numId w:val="18"/>
        </w:numPr>
        <w:rPr>
          <w:rFonts w:ascii="Calibri" w:hAnsi="Calibri" w:cs="Calibri"/>
        </w:rPr>
      </w:pPr>
      <w:r w:rsidRPr="00122657">
        <w:rPr>
          <w:rFonts w:ascii="Calibri" w:hAnsi="Calibri" w:cs="Calibri"/>
        </w:rPr>
        <w:t xml:space="preserve">Be confident that their child is receiving a high-quality education that is designed to meet their learning needs and which will equip them with the skills they need to thrive throughout their lives. </w:t>
      </w:r>
    </w:p>
    <w:p w14:paraId="6B808047" w14:textId="77777777" w:rsidR="0024427F" w:rsidRPr="00122657" w:rsidRDefault="0024427F" w:rsidP="0024427F">
      <w:pPr>
        <w:pStyle w:val="ListParagraph"/>
        <w:numPr>
          <w:ilvl w:val="0"/>
          <w:numId w:val="18"/>
        </w:numPr>
        <w:rPr>
          <w:rFonts w:ascii="Calibri" w:hAnsi="Calibri" w:cs="Calibri"/>
        </w:rPr>
      </w:pPr>
      <w:r w:rsidRPr="00122657">
        <w:rPr>
          <w:rFonts w:ascii="Calibri" w:hAnsi="Calibri" w:cs="Calibri"/>
        </w:rPr>
        <w:t xml:space="preserve">Be informed about the curriculum on offer and understand the rationale behind it. </w:t>
      </w:r>
    </w:p>
    <w:p w14:paraId="3BC60640" w14:textId="77777777" w:rsidR="0024427F" w:rsidRPr="00122657" w:rsidRDefault="0024427F" w:rsidP="0024427F">
      <w:pPr>
        <w:pStyle w:val="ListParagraph"/>
        <w:rPr>
          <w:rFonts w:ascii="Calibri" w:hAnsi="Calibri" w:cs="Calibri"/>
          <w:sz w:val="8"/>
          <w:szCs w:val="8"/>
        </w:rPr>
      </w:pPr>
    </w:p>
    <w:p w14:paraId="36EA92CD" w14:textId="77777777" w:rsidR="0024427F" w:rsidRPr="00122657" w:rsidRDefault="0024427F" w:rsidP="0024427F">
      <w:pPr>
        <w:rPr>
          <w:rFonts w:ascii="Calibri" w:hAnsi="Calibri" w:cs="Calibri"/>
        </w:rPr>
      </w:pPr>
      <w:r w:rsidRPr="00122657">
        <w:rPr>
          <w:rFonts w:ascii="Calibri" w:hAnsi="Calibri" w:cs="Calibri"/>
        </w:rPr>
        <w:t xml:space="preserve">The governing body will receive a termly report from the Head of School on: </w:t>
      </w:r>
    </w:p>
    <w:p w14:paraId="600E9C3C" w14:textId="77777777" w:rsidR="0024427F" w:rsidRPr="00122657" w:rsidRDefault="0024427F" w:rsidP="0024427F">
      <w:pPr>
        <w:pStyle w:val="ListParagraph"/>
        <w:numPr>
          <w:ilvl w:val="0"/>
          <w:numId w:val="18"/>
        </w:numPr>
        <w:rPr>
          <w:rFonts w:ascii="Calibri" w:hAnsi="Calibri" w:cs="Calibri"/>
        </w:rPr>
      </w:pPr>
      <w:r w:rsidRPr="00122657">
        <w:rPr>
          <w:rFonts w:ascii="Calibri" w:hAnsi="Calibri" w:cs="Calibri"/>
        </w:rPr>
        <w:t xml:space="preserve">The standards reached in each subject compared with national and local benchmarks </w:t>
      </w:r>
    </w:p>
    <w:p w14:paraId="2B8C9ADE" w14:textId="11E8E56D" w:rsidR="0024427F" w:rsidRPr="00122657" w:rsidRDefault="0024427F" w:rsidP="0024427F">
      <w:pPr>
        <w:pStyle w:val="ListParagraph"/>
        <w:numPr>
          <w:ilvl w:val="0"/>
          <w:numId w:val="18"/>
        </w:numPr>
        <w:rPr>
          <w:rFonts w:ascii="Calibri" w:hAnsi="Calibri" w:cs="Calibri"/>
        </w:rPr>
      </w:pPr>
      <w:r w:rsidRPr="00122657">
        <w:rPr>
          <w:rFonts w:ascii="Calibri" w:hAnsi="Calibri" w:cs="Calibri"/>
        </w:rPr>
        <w:t xml:space="preserve">The standards achieved at the end of each key stage taking into account any important variations between groups of </w:t>
      </w:r>
      <w:r w:rsidR="00554B10">
        <w:rPr>
          <w:rFonts w:ascii="Calibri" w:hAnsi="Calibri" w:cs="Calibri"/>
        </w:rPr>
        <w:t>Pupil</w:t>
      </w:r>
      <w:r w:rsidRPr="00122657">
        <w:rPr>
          <w:rFonts w:ascii="Calibri" w:hAnsi="Calibri" w:cs="Calibri"/>
        </w:rPr>
        <w:t xml:space="preserve">s, subjects, courses and trends over time, compared with national and local benchmarks. </w:t>
      </w:r>
    </w:p>
    <w:p w14:paraId="4C1DEDCC" w14:textId="77777777" w:rsidR="0024427F" w:rsidRPr="00122657" w:rsidRDefault="0024427F" w:rsidP="0024427F">
      <w:pPr>
        <w:rPr>
          <w:rFonts w:ascii="Calibri" w:hAnsi="Calibri" w:cs="Calibri"/>
        </w:rPr>
      </w:pPr>
      <w:r w:rsidRPr="00122657">
        <w:rPr>
          <w:rFonts w:ascii="Calibri" w:hAnsi="Calibri" w:cs="Calibri"/>
        </w:rPr>
        <w:t xml:space="preserve">The governing body will review this policy at least once a year and assess its implementation and effectiveness. The policy will be promoted and implemented throughout Orion. </w:t>
      </w:r>
    </w:p>
    <w:p w14:paraId="333878F6" w14:textId="1936EB13" w:rsidR="0024427F" w:rsidRPr="00122657" w:rsidRDefault="00554B10" w:rsidP="00554B10">
      <w:pPr>
        <w:tabs>
          <w:tab w:val="left" w:pos="1265"/>
        </w:tabs>
        <w:rPr>
          <w:rFonts w:ascii="Calibri" w:hAnsi="Calibri" w:cs="Calibri"/>
        </w:rPr>
      </w:pPr>
      <w:r>
        <w:rPr>
          <w:rFonts w:ascii="Calibri" w:hAnsi="Calibri" w:cs="Calibri"/>
        </w:rPr>
        <w:tab/>
      </w:r>
    </w:p>
    <w:p w14:paraId="188544A5" w14:textId="77777777" w:rsidR="0024427F" w:rsidRPr="00122657" w:rsidRDefault="0024427F" w:rsidP="0024427F">
      <w:pPr>
        <w:rPr>
          <w:rFonts w:ascii="Calibri" w:hAnsi="Calibri" w:cs="Calibri"/>
        </w:rPr>
      </w:pPr>
    </w:p>
    <w:p w14:paraId="4BA72829" w14:textId="77777777" w:rsidR="0024427F" w:rsidRPr="00122657" w:rsidRDefault="0024427F" w:rsidP="0024427F">
      <w:pPr>
        <w:rPr>
          <w:rFonts w:ascii="Calibri" w:hAnsi="Calibri" w:cs="Calibri"/>
        </w:rPr>
      </w:pPr>
    </w:p>
    <w:p w14:paraId="66BC8BE7" w14:textId="77777777" w:rsidR="0024427F" w:rsidRPr="00122657" w:rsidRDefault="0024427F" w:rsidP="0024427F">
      <w:pPr>
        <w:rPr>
          <w:rFonts w:ascii="Calibri" w:hAnsi="Calibri" w:cs="Calibri"/>
        </w:rPr>
      </w:pPr>
    </w:p>
    <w:p w14:paraId="6A50030B" w14:textId="77777777" w:rsidR="0024427F" w:rsidRPr="00122657" w:rsidRDefault="0024427F" w:rsidP="0024427F">
      <w:pPr>
        <w:pStyle w:val="ListParagraph"/>
        <w:spacing w:after="0"/>
        <w:rPr>
          <w:rFonts w:ascii="Calibri" w:hAnsi="Calibri" w:cs="Calibri"/>
        </w:rPr>
      </w:pPr>
    </w:p>
    <w:p w14:paraId="1A91ACF1" w14:textId="77777777" w:rsidR="0024427F" w:rsidRPr="00122657" w:rsidRDefault="0024427F" w:rsidP="0024427F">
      <w:pPr>
        <w:rPr>
          <w:rFonts w:ascii="Calibri" w:hAnsi="Calibri" w:cs="Calibri"/>
        </w:rPr>
      </w:pPr>
    </w:p>
    <w:p w14:paraId="61A45B43" w14:textId="77777777" w:rsidR="0024427F" w:rsidRPr="0024427F" w:rsidRDefault="0024427F" w:rsidP="0024427F">
      <w:pPr>
        <w:rPr>
          <w:rFonts w:ascii="Segoe UI" w:hAnsi="Segoe UI" w:cs="Segoe UI"/>
        </w:rPr>
      </w:pPr>
    </w:p>
    <w:p w14:paraId="794DFEA4" w14:textId="77777777" w:rsidR="0024427F" w:rsidRPr="00AF2934" w:rsidRDefault="0024427F" w:rsidP="00AF2934">
      <w:pPr>
        <w:autoSpaceDE w:val="0"/>
        <w:autoSpaceDN w:val="0"/>
        <w:adjustRightInd w:val="0"/>
        <w:jc w:val="center"/>
        <w:rPr>
          <w:rFonts w:ascii="Segoe UI" w:hAnsi="Segoe UI" w:cs="Segoe UI"/>
          <w:b/>
          <w:color w:val="000000" w:themeColor="text1"/>
        </w:rPr>
      </w:pPr>
    </w:p>
    <w:sectPr w:rsidR="0024427F" w:rsidRPr="00AF2934" w:rsidSect="003002A8">
      <w:headerReference w:type="default" r:id="rId9"/>
      <w:footerReference w:type="default" r:id="rId10"/>
      <w:pgSz w:w="11906" w:h="16838"/>
      <w:pgMar w:top="284" w:right="1440" w:bottom="284" w:left="1440" w:header="708" w:footer="7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FBE9D" w14:textId="77777777" w:rsidR="004C4362" w:rsidRDefault="004C4362" w:rsidP="00FF38CC">
      <w:pPr>
        <w:spacing w:after="0" w:line="240" w:lineRule="auto"/>
      </w:pPr>
      <w:r>
        <w:separator/>
      </w:r>
    </w:p>
  </w:endnote>
  <w:endnote w:type="continuationSeparator" w:id="0">
    <w:p w14:paraId="7B42C504" w14:textId="77777777" w:rsidR="004C4362" w:rsidRDefault="004C4362" w:rsidP="00FF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7A8D" w14:textId="1B6EB988" w:rsidR="00E558D5" w:rsidRPr="00627295" w:rsidRDefault="00977EFC">
    <w:pPr>
      <w:pStyle w:val="Footer"/>
      <w:rPr>
        <w:sz w:val="18"/>
        <w:szCs w:val="18"/>
      </w:rPr>
    </w:pPr>
    <w:r>
      <w:rPr>
        <w:sz w:val="18"/>
        <w:szCs w:val="18"/>
      </w:rPr>
      <w:t>Version 1</w:t>
    </w:r>
    <w:r w:rsidR="00DC7419">
      <w:rPr>
        <w:sz w:val="18"/>
        <w:szCs w:val="18"/>
      </w:rPr>
      <w:t>.0</w:t>
    </w:r>
  </w:p>
  <w:p w14:paraId="7D7E6675" w14:textId="77777777" w:rsidR="00E558D5" w:rsidRDefault="00E55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85449" w14:textId="77777777" w:rsidR="004C4362" w:rsidRDefault="004C4362" w:rsidP="00FF38CC">
      <w:pPr>
        <w:spacing w:after="0" w:line="240" w:lineRule="auto"/>
      </w:pPr>
      <w:r>
        <w:separator/>
      </w:r>
    </w:p>
  </w:footnote>
  <w:footnote w:type="continuationSeparator" w:id="0">
    <w:p w14:paraId="0C67C8E0" w14:textId="77777777" w:rsidR="004C4362" w:rsidRDefault="004C4362" w:rsidP="00FF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60FD" w14:textId="77777777" w:rsidR="00E558D5" w:rsidRDefault="00E558D5" w:rsidP="00FF38CC">
    <w:pPr>
      <w:pStyle w:val="Header"/>
      <w:jc w:val="center"/>
      <w:rPr>
        <w:rFonts w:ascii="Segoe UI" w:hAnsi="Segoe UI" w:cs="Segoe UI"/>
        <w:b/>
        <w:color w:val="1F497D" w:themeColor="text2"/>
      </w:rPr>
    </w:pPr>
  </w:p>
  <w:p w14:paraId="0D4068A2" w14:textId="77777777" w:rsidR="00E558D5" w:rsidRDefault="00E558D5" w:rsidP="00FF38CC">
    <w:pPr>
      <w:pStyle w:val="Header"/>
      <w:jc w:val="center"/>
      <w:rPr>
        <w:rFonts w:ascii="Segoe UI" w:hAnsi="Segoe UI" w:cs="Segoe UI"/>
        <w:b/>
        <w:color w:val="1F497D" w:themeColor="text2"/>
      </w:rPr>
    </w:pPr>
  </w:p>
  <w:p w14:paraId="7AFAD475" w14:textId="77777777" w:rsidR="00E558D5" w:rsidRDefault="00E55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1411F6"/>
    <w:lvl w:ilvl="0">
      <w:numFmt w:val="bullet"/>
      <w:lvlText w:val="*"/>
      <w:lvlJc w:val="left"/>
    </w:lvl>
  </w:abstractNum>
  <w:abstractNum w:abstractNumId="1" w15:restartNumberingAfterBreak="0">
    <w:nsid w:val="00600EF7"/>
    <w:multiLevelType w:val="hybridMultilevel"/>
    <w:tmpl w:val="D1BE1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960A36"/>
    <w:multiLevelType w:val="hybridMultilevel"/>
    <w:tmpl w:val="BF6E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D1DF3"/>
    <w:multiLevelType w:val="hybridMultilevel"/>
    <w:tmpl w:val="681EA82C"/>
    <w:lvl w:ilvl="0" w:tplc="0BCE21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30470"/>
    <w:multiLevelType w:val="hybridMultilevel"/>
    <w:tmpl w:val="51EE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46627"/>
    <w:multiLevelType w:val="hybridMultilevel"/>
    <w:tmpl w:val="3CEE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A2FE1"/>
    <w:multiLevelType w:val="hybridMultilevel"/>
    <w:tmpl w:val="023C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60B78"/>
    <w:multiLevelType w:val="hybridMultilevel"/>
    <w:tmpl w:val="C156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16B23"/>
    <w:multiLevelType w:val="hybridMultilevel"/>
    <w:tmpl w:val="C8A26EAE"/>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87D55"/>
    <w:multiLevelType w:val="hybridMultilevel"/>
    <w:tmpl w:val="158A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0C33A7"/>
    <w:multiLevelType w:val="hybridMultilevel"/>
    <w:tmpl w:val="DCFAEF6C"/>
    <w:lvl w:ilvl="0" w:tplc="C1DCCD9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A1CCA"/>
    <w:multiLevelType w:val="hybridMultilevel"/>
    <w:tmpl w:val="6834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125E3"/>
    <w:multiLevelType w:val="hybridMultilevel"/>
    <w:tmpl w:val="498E2B74"/>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C0A4F"/>
    <w:multiLevelType w:val="hybridMultilevel"/>
    <w:tmpl w:val="E280D9E8"/>
    <w:lvl w:ilvl="0" w:tplc="9EA0F50E">
      <w:start w:val="1"/>
      <w:numFmt w:val="lowerLetter"/>
      <w:lvlText w:val="%1."/>
      <w:lvlJc w:val="left"/>
      <w:pPr>
        <w:tabs>
          <w:tab w:val="num" w:pos="1440"/>
        </w:tabs>
        <w:ind w:left="1440" w:hanging="72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4" w15:restartNumberingAfterBreak="0">
    <w:nsid w:val="44E3693F"/>
    <w:multiLevelType w:val="hybridMultilevel"/>
    <w:tmpl w:val="DB6C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A1411"/>
    <w:multiLevelType w:val="hybridMultilevel"/>
    <w:tmpl w:val="8562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752CCA"/>
    <w:multiLevelType w:val="hybridMultilevel"/>
    <w:tmpl w:val="5DE6C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6B23D6"/>
    <w:multiLevelType w:val="hybridMultilevel"/>
    <w:tmpl w:val="16C60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00273"/>
    <w:multiLevelType w:val="hybridMultilevel"/>
    <w:tmpl w:val="6E96E0A8"/>
    <w:lvl w:ilvl="0" w:tplc="E49CF712">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252F0E"/>
    <w:multiLevelType w:val="singleLevel"/>
    <w:tmpl w:val="08090017"/>
    <w:lvl w:ilvl="0">
      <w:start w:val="1"/>
      <w:numFmt w:val="lowerLetter"/>
      <w:lvlText w:val="%1)"/>
      <w:lvlJc w:val="left"/>
      <w:pPr>
        <w:tabs>
          <w:tab w:val="num" w:pos="360"/>
        </w:tabs>
        <w:ind w:left="360" w:hanging="360"/>
      </w:pPr>
    </w:lvl>
  </w:abstractNum>
  <w:abstractNum w:abstractNumId="20" w15:restartNumberingAfterBreak="0">
    <w:nsid w:val="4CD67152"/>
    <w:multiLevelType w:val="hybridMultilevel"/>
    <w:tmpl w:val="C9F8B860"/>
    <w:lvl w:ilvl="0" w:tplc="EB1043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2E7FFB"/>
    <w:multiLevelType w:val="hybridMultilevel"/>
    <w:tmpl w:val="1CD8D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12606"/>
    <w:multiLevelType w:val="hybridMultilevel"/>
    <w:tmpl w:val="51269C4A"/>
    <w:lvl w:ilvl="0" w:tplc="477E33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A5286"/>
    <w:multiLevelType w:val="hybridMultilevel"/>
    <w:tmpl w:val="55A0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63BC4"/>
    <w:multiLevelType w:val="singleLevel"/>
    <w:tmpl w:val="08090017"/>
    <w:lvl w:ilvl="0">
      <w:start w:val="1"/>
      <w:numFmt w:val="lowerLetter"/>
      <w:lvlText w:val="%1)"/>
      <w:lvlJc w:val="left"/>
      <w:pPr>
        <w:tabs>
          <w:tab w:val="num" w:pos="360"/>
        </w:tabs>
        <w:ind w:left="360" w:hanging="360"/>
      </w:pPr>
    </w:lvl>
  </w:abstractNum>
  <w:abstractNum w:abstractNumId="25" w15:restartNumberingAfterBreak="0">
    <w:nsid w:val="5F9B0A0B"/>
    <w:multiLevelType w:val="hybridMultilevel"/>
    <w:tmpl w:val="FEA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B6117"/>
    <w:multiLevelType w:val="hybridMultilevel"/>
    <w:tmpl w:val="D734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F44EF4"/>
    <w:multiLevelType w:val="hybridMultilevel"/>
    <w:tmpl w:val="701EA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0C2992"/>
    <w:multiLevelType w:val="hybridMultilevel"/>
    <w:tmpl w:val="ECA4F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B41F82"/>
    <w:multiLevelType w:val="hybridMultilevel"/>
    <w:tmpl w:val="E7C4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659240">
    <w:abstractNumId w:val="14"/>
  </w:num>
  <w:num w:numId="2" w16cid:durableId="2145344854">
    <w:abstractNumId w:val="12"/>
  </w:num>
  <w:num w:numId="3" w16cid:durableId="336080472">
    <w:abstractNumId w:val="19"/>
  </w:num>
  <w:num w:numId="4" w16cid:durableId="1575428774">
    <w:abstractNumId w:val="24"/>
  </w:num>
  <w:num w:numId="5" w16cid:durableId="1784109757">
    <w:abstractNumId w:val="8"/>
  </w:num>
  <w:num w:numId="6" w16cid:durableId="1682197742">
    <w:abstractNumId w:val="18"/>
  </w:num>
  <w:num w:numId="7" w16cid:durableId="63529497">
    <w:abstractNumId w:val="28"/>
  </w:num>
  <w:num w:numId="8" w16cid:durableId="1468207032">
    <w:abstractNumId w:val="27"/>
  </w:num>
  <w:num w:numId="9" w16cid:durableId="370962921">
    <w:abstractNumId w:val="21"/>
  </w:num>
  <w:num w:numId="10" w16cid:durableId="320428050">
    <w:abstractNumId w:val="17"/>
  </w:num>
  <w:num w:numId="11" w16cid:durableId="149849436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2" w16cid:durableId="1042486859">
    <w:abstractNumId w:val="13"/>
  </w:num>
  <w:num w:numId="13" w16cid:durableId="2013337995">
    <w:abstractNumId w:val="11"/>
  </w:num>
  <w:num w:numId="14" w16cid:durableId="842816474">
    <w:abstractNumId w:val="6"/>
  </w:num>
  <w:num w:numId="15" w16cid:durableId="948010510">
    <w:abstractNumId w:val="5"/>
  </w:num>
  <w:num w:numId="16" w16cid:durableId="856772734">
    <w:abstractNumId w:val="23"/>
  </w:num>
  <w:num w:numId="17" w16cid:durableId="1839613487">
    <w:abstractNumId w:val="4"/>
  </w:num>
  <w:num w:numId="18" w16cid:durableId="913667155">
    <w:abstractNumId w:val="15"/>
  </w:num>
  <w:num w:numId="19" w16cid:durableId="1518619421">
    <w:abstractNumId w:val="2"/>
  </w:num>
  <w:num w:numId="20" w16cid:durableId="1623533869">
    <w:abstractNumId w:val="7"/>
  </w:num>
  <w:num w:numId="21" w16cid:durableId="1933123245">
    <w:abstractNumId w:val="20"/>
  </w:num>
  <w:num w:numId="22" w16cid:durableId="1807508200">
    <w:abstractNumId w:val="3"/>
  </w:num>
  <w:num w:numId="23" w16cid:durableId="2136831492">
    <w:abstractNumId w:val="22"/>
  </w:num>
  <w:num w:numId="24" w16cid:durableId="1978491248">
    <w:abstractNumId w:val="9"/>
  </w:num>
  <w:num w:numId="25" w16cid:durableId="2014911741">
    <w:abstractNumId w:val="10"/>
  </w:num>
  <w:num w:numId="26" w16cid:durableId="1050809936">
    <w:abstractNumId w:val="1"/>
  </w:num>
  <w:num w:numId="27" w16cid:durableId="1295135921">
    <w:abstractNumId w:val="26"/>
  </w:num>
  <w:num w:numId="28" w16cid:durableId="1449155290">
    <w:abstractNumId w:val="25"/>
  </w:num>
  <w:num w:numId="29" w16cid:durableId="1875072482">
    <w:abstractNumId w:val="16"/>
  </w:num>
  <w:num w:numId="30" w16cid:durableId="19175465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0947"/>
    <w:rsid w:val="000033D4"/>
    <w:rsid w:val="00014B3C"/>
    <w:rsid w:val="000215DB"/>
    <w:rsid w:val="00023569"/>
    <w:rsid w:val="0003438A"/>
    <w:rsid w:val="00057BE4"/>
    <w:rsid w:val="0006222D"/>
    <w:rsid w:val="00062FD3"/>
    <w:rsid w:val="000678C7"/>
    <w:rsid w:val="000A0785"/>
    <w:rsid w:val="000A3E9B"/>
    <w:rsid w:val="000B2391"/>
    <w:rsid w:val="000B6645"/>
    <w:rsid w:val="000C03A2"/>
    <w:rsid w:val="000E05F3"/>
    <w:rsid w:val="000F16A3"/>
    <w:rsid w:val="00122657"/>
    <w:rsid w:val="0014580B"/>
    <w:rsid w:val="001739C6"/>
    <w:rsid w:val="00176F9E"/>
    <w:rsid w:val="0018789F"/>
    <w:rsid w:val="00190413"/>
    <w:rsid w:val="00193ED9"/>
    <w:rsid w:val="001B775D"/>
    <w:rsid w:val="001C2DFD"/>
    <w:rsid w:val="002024CF"/>
    <w:rsid w:val="00216E6A"/>
    <w:rsid w:val="00233FE0"/>
    <w:rsid w:val="0024427F"/>
    <w:rsid w:val="00253314"/>
    <w:rsid w:val="0028158A"/>
    <w:rsid w:val="00285A78"/>
    <w:rsid w:val="002C2394"/>
    <w:rsid w:val="003002A8"/>
    <w:rsid w:val="00314A48"/>
    <w:rsid w:val="00326497"/>
    <w:rsid w:val="00344CB0"/>
    <w:rsid w:val="00354E1B"/>
    <w:rsid w:val="003B0BD7"/>
    <w:rsid w:val="003B300D"/>
    <w:rsid w:val="003B7C49"/>
    <w:rsid w:val="003C71C3"/>
    <w:rsid w:val="003E4666"/>
    <w:rsid w:val="00400197"/>
    <w:rsid w:val="00400BC7"/>
    <w:rsid w:val="00401758"/>
    <w:rsid w:val="00423A69"/>
    <w:rsid w:val="00450210"/>
    <w:rsid w:val="00483623"/>
    <w:rsid w:val="004A5AA1"/>
    <w:rsid w:val="004A5C88"/>
    <w:rsid w:val="004C0C2A"/>
    <w:rsid w:val="004C4362"/>
    <w:rsid w:val="004E00B5"/>
    <w:rsid w:val="00520AE3"/>
    <w:rsid w:val="0055370F"/>
    <w:rsid w:val="00554B10"/>
    <w:rsid w:val="00562C00"/>
    <w:rsid w:val="005A55F8"/>
    <w:rsid w:val="005B079E"/>
    <w:rsid w:val="005C62B7"/>
    <w:rsid w:val="006213A6"/>
    <w:rsid w:val="00627295"/>
    <w:rsid w:val="00633A30"/>
    <w:rsid w:val="00643155"/>
    <w:rsid w:val="006462D3"/>
    <w:rsid w:val="00650AA0"/>
    <w:rsid w:val="006679EE"/>
    <w:rsid w:val="00673CB9"/>
    <w:rsid w:val="00682686"/>
    <w:rsid w:val="00691665"/>
    <w:rsid w:val="006A168D"/>
    <w:rsid w:val="006A4671"/>
    <w:rsid w:val="006B6C8C"/>
    <w:rsid w:val="006C3FAD"/>
    <w:rsid w:val="006C41CB"/>
    <w:rsid w:val="006D07C2"/>
    <w:rsid w:val="006F68F8"/>
    <w:rsid w:val="0073317E"/>
    <w:rsid w:val="00735F65"/>
    <w:rsid w:val="007B6956"/>
    <w:rsid w:val="007C732B"/>
    <w:rsid w:val="007D3161"/>
    <w:rsid w:val="007E1C83"/>
    <w:rsid w:val="007E26DF"/>
    <w:rsid w:val="007E2B50"/>
    <w:rsid w:val="00824A95"/>
    <w:rsid w:val="00830C68"/>
    <w:rsid w:val="00842A0B"/>
    <w:rsid w:val="00881009"/>
    <w:rsid w:val="00885854"/>
    <w:rsid w:val="00890947"/>
    <w:rsid w:val="00894BC4"/>
    <w:rsid w:val="008B34DC"/>
    <w:rsid w:val="008B59A6"/>
    <w:rsid w:val="00900221"/>
    <w:rsid w:val="00917D2A"/>
    <w:rsid w:val="009459B1"/>
    <w:rsid w:val="00956049"/>
    <w:rsid w:val="009665E9"/>
    <w:rsid w:val="00974E8C"/>
    <w:rsid w:val="00977EFC"/>
    <w:rsid w:val="009910F6"/>
    <w:rsid w:val="009D390A"/>
    <w:rsid w:val="009E0FD1"/>
    <w:rsid w:val="009E3948"/>
    <w:rsid w:val="00A921F8"/>
    <w:rsid w:val="00A96770"/>
    <w:rsid w:val="00AA3A29"/>
    <w:rsid w:val="00AB1894"/>
    <w:rsid w:val="00AC1CB0"/>
    <w:rsid w:val="00AC6DB2"/>
    <w:rsid w:val="00AD4B30"/>
    <w:rsid w:val="00AD4F61"/>
    <w:rsid w:val="00AE0992"/>
    <w:rsid w:val="00AF2934"/>
    <w:rsid w:val="00B56EAB"/>
    <w:rsid w:val="00B65EC5"/>
    <w:rsid w:val="00B83825"/>
    <w:rsid w:val="00B86643"/>
    <w:rsid w:val="00B86D7F"/>
    <w:rsid w:val="00BC71F6"/>
    <w:rsid w:val="00BC7A26"/>
    <w:rsid w:val="00BD0546"/>
    <w:rsid w:val="00BD18CC"/>
    <w:rsid w:val="00BE0471"/>
    <w:rsid w:val="00BE7D4B"/>
    <w:rsid w:val="00C34B2F"/>
    <w:rsid w:val="00C517FE"/>
    <w:rsid w:val="00C65A65"/>
    <w:rsid w:val="00CA35D8"/>
    <w:rsid w:val="00CF6907"/>
    <w:rsid w:val="00D2359C"/>
    <w:rsid w:val="00D274F6"/>
    <w:rsid w:val="00D33AB4"/>
    <w:rsid w:val="00D42092"/>
    <w:rsid w:val="00D45FA6"/>
    <w:rsid w:val="00D47B22"/>
    <w:rsid w:val="00D50239"/>
    <w:rsid w:val="00D6427C"/>
    <w:rsid w:val="00D915B2"/>
    <w:rsid w:val="00DA07C3"/>
    <w:rsid w:val="00DB7775"/>
    <w:rsid w:val="00DC7419"/>
    <w:rsid w:val="00E54709"/>
    <w:rsid w:val="00E558D5"/>
    <w:rsid w:val="00E60443"/>
    <w:rsid w:val="00E6371B"/>
    <w:rsid w:val="00E84231"/>
    <w:rsid w:val="00E86773"/>
    <w:rsid w:val="00E9262F"/>
    <w:rsid w:val="00EA45B0"/>
    <w:rsid w:val="00EA5118"/>
    <w:rsid w:val="00EA66C5"/>
    <w:rsid w:val="00EB6962"/>
    <w:rsid w:val="00ED38C1"/>
    <w:rsid w:val="00F045C9"/>
    <w:rsid w:val="00F21771"/>
    <w:rsid w:val="00F358CB"/>
    <w:rsid w:val="00F834F2"/>
    <w:rsid w:val="00F853D7"/>
    <w:rsid w:val="00F90025"/>
    <w:rsid w:val="00F94CCD"/>
    <w:rsid w:val="00F95052"/>
    <w:rsid w:val="00FB2B30"/>
    <w:rsid w:val="00FE2DF8"/>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_x0000_s1037"/>
        <o:r id="V:Rule8" type="connector" idref="#_x0000_s1041"/>
        <o:r id="V:Rule9" type="connector" idref="#_x0000_s1036"/>
        <o:r id="V:Rule10" type="connector" idref="#_x0000_s1040"/>
        <o:r id="V:Rule11" type="connector" idref="#_x0000_s1042"/>
        <o:r id="V:Rule12" type="connector" idref="#_x0000_s1039"/>
      </o:rules>
    </o:shapelayout>
  </w:shapeDefaults>
  <w:decimalSymbol w:val="."/>
  <w:listSeparator w:val=","/>
  <w14:docId w14:val="7F60A0C8"/>
  <w15:docId w15:val="{EE575D61-8B8C-4D65-953B-8A4EC2DC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45"/>
  </w:style>
  <w:style w:type="paragraph" w:styleId="Heading1">
    <w:name w:val="heading 1"/>
    <w:basedOn w:val="Normal"/>
    <w:next w:val="Normal"/>
    <w:link w:val="Heading1Char"/>
    <w:qFormat/>
    <w:rsid w:val="006B6C8C"/>
    <w:pPr>
      <w:keepNext/>
      <w:spacing w:after="0" w:line="240" w:lineRule="auto"/>
      <w:outlineLvl w:val="0"/>
    </w:pPr>
    <w:rPr>
      <w:rFonts w:ascii="Candara" w:eastAsia="Times New Roman" w:hAnsi="Candara" w:cs="Times New Roman"/>
      <w:b/>
      <w:bCs/>
      <w:szCs w:val="24"/>
      <w:lang w:val="en-US"/>
    </w:rPr>
  </w:style>
  <w:style w:type="paragraph" w:styleId="Heading2">
    <w:name w:val="heading 2"/>
    <w:basedOn w:val="Normal"/>
    <w:next w:val="Normal"/>
    <w:link w:val="Heading2Char"/>
    <w:qFormat/>
    <w:rsid w:val="006B6C8C"/>
    <w:pPr>
      <w:keepNext/>
      <w:spacing w:after="0" w:line="240" w:lineRule="auto"/>
      <w:outlineLvl w:val="1"/>
    </w:pPr>
    <w:rPr>
      <w:rFonts w:ascii="Arial Narrow" w:eastAsia="Times New Roman" w:hAnsi="Arial Narrow" w:cs="Arial"/>
      <w:b/>
      <w:bCs/>
      <w:sz w:val="24"/>
      <w:szCs w:val="24"/>
    </w:rPr>
  </w:style>
  <w:style w:type="paragraph" w:styleId="Heading3">
    <w:name w:val="heading 3"/>
    <w:basedOn w:val="Normal"/>
    <w:link w:val="Heading3Char"/>
    <w:qFormat/>
    <w:rsid w:val="006B6C8C"/>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uiPriority w:val="9"/>
    <w:semiHidden/>
    <w:unhideWhenUsed/>
    <w:qFormat/>
    <w:rsid w:val="009560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6B6C8C"/>
    <w:pPr>
      <w:keepNext/>
      <w:spacing w:after="0" w:line="240" w:lineRule="auto"/>
      <w:ind w:right="-426"/>
      <w:outlineLvl w:val="4"/>
    </w:pPr>
    <w:rPr>
      <w:rFonts w:ascii="Arial" w:eastAsia="Times New Roman" w:hAnsi="Arial" w:cs="Times New Roman"/>
      <w:b/>
      <w:szCs w:val="24"/>
    </w:rPr>
  </w:style>
  <w:style w:type="paragraph" w:styleId="Heading8">
    <w:name w:val="heading 8"/>
    <w:basedOn w:val="Normal"/>
    <w:next w:val="Normal"/>
    <w:link w:val="Heading8Char"/>
    <w:qFormat/>
    <w:rsid w:val="006B6C8C"/>
    <w:pPr>
      <w:keepNext/>
      <w:spacing w:after="0" w:line="240" w:lineRule="auto"/>
      <w:outlineLvl w:val="7"/>
    </w:pPr>
    <w:rPr>
      <w:rFonts w:ascii="Trebuchet MS" w:eastAsia="Times New Roman" w:hAnsi="Trebuchet MS" w:cs="Times New Roman"/>
      <w:b/>
      <w:bCs/>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E9B"/>
    <w:pPr>
      <w:ind w:left="720"/>
      <w:contextualSpacing/>
    </w:pPr>
  </w:style>
  <w:style w:type="paragraph" w:customStyle="1" w:styleId="Default">
    <w:name w:val="Default"/>
    <w:rsid w:val="000A3E9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rsid w:val="006B6C8C"/>
    <w:rPr>
      <w:rFonts w:ascii="Candara" w:eastAsia="Times New Roman" w:hAnsi="Candara" w:cs="Times New Roman"/>
      <w:b/>
      <w:bCs/>
      <w:szCs w:val="24"/>
      <w:lang w:val="en-US"/>
    </w:rPr>
  </w:style>
  <w:style w:type="character" w:customStyle="1" w:styleId="Heading2Char">
    <w:name w:val="Heading 2 Char"/>
    <w:basedOn w:val="DefaultParagraphFont"/>
    <w:link w:val="Heading2"/>
    <w:rsid w:val="006B6C8C"/>
    <w:rPr>
      <w:rFonts w:ascii="Arial Narrow" w:eastAsia="Times New Roman" w:hAnsi="Arial Narrow" w:cs="Arial"/>
      <w:b/>
      <w:bCs/>
      <w:sz w:val="24"/>
      <w:szCs w:val="24"/>
    </w:rPr>
  </w:style>
  <w:style w:type="character" w:customStyle="1" w:styleId="Heading3Char">
    <w:name w:val="Heading 3 Char"/>
    <w:basedOn w:val="DefaultParagraphFont"/>
    <w:link w:val="Heading3"/>
    <w:rsid w:val="006B6C8C"/>
    <w:rPr>
      <w:rFonts w:ascii="Arial Unicode MS" w:eastAsia="Arial Unicode MS" w:hAnsi="Arial Unicode MS" w:cs="Arial Unicode MS"/>
      <w:b/>
      <w:bCs/>
      <w:sz w:val="27"/>
      <w:szCs w:val="27"/>
    </w:rPr>
  </w:style>
  <w:style w:type="character" w:customStyle="1" w:styleId="Heading5Char">
    <w:name w:val="Heading 5 Char"/>
    <w:basedOn w:val="DefaultParagraphFont"/>
    <w:link w:val="Heading5"/>
    <w:rsid w:val="006B6C8C"/>
    <w:rPr>
      <w:rFonts w:ascii="Arial" w:eastAsia="Times New Roman" w:hAnsi="Arial" w:cs="Times New Roman"/>
      <w:b/>
      <w:szCs w:val="24"/>
    </w:rPr>
  </w:style>
  <w:style w:type="character" w:customStyle="1" w:styleId="Heading8Char">
    <w:name w:val="Heading 8 Char"/>
    <w:basedOn w:val="DefaultParagraphFont"/>
    <w:link w:val="Heading8"/>
    <w:rsid w:val="006B6C8C"/>
    <w:rPr>
      <w:rFonts w:ascii="Trebuchet MS" w:eastAsia="Times New Roman" w:hAnsi="Trebuchet MS" w:cs="Times New Roman"/>
      <w:b/>
      <w:bCs/>
      <w:i/>
      <w:iCs/>
      <w:sz w:val="24"/>
      <w:szCs w:val="24"/>
      <w:lang w:val="en-US"/>
    </w:rPr>
  </w:style>
  <w:style w:type="paragraph" w:styleId="Title">
    <w:name w:val="Title"/>
    <w:basedOn w:val="Normal"/>
    <w:link w:val="TitleChar"/>
    <w:qFormat/>
    <w:rsid w:val="006B6C8C"/>
    <w:pPr>
      <w:spacing w:after="0" w:line="240" w:lineRule="auto"/>
      <w:jc w:val="center"/>
    </w:pPr>
    <w:rPr>
      <w:rFonts w:ascii="Trebuchet MS" w:eastAsia="Times New Roman" w:hAnsi="Trebuchet MS" w:cs="Times New Roman"/>
      <w:b/>
      <w:bCs/>
      <w:sz w:val="24"/>
      <w:szCs w:val="24"/>
    </w:rPr>
  </w:style>
  <w:style w:type="character" w:customStyle="1" w:styleId="TitleChar">
    <w:name w:val="Title Char"/>
    <w:basedOn w:val="DefaultParagraphFont"/>
    <w:link w:val="Title"/>
    <w:rsid w:val="006B6C8C"/>
    <w:rPr>
      <w:rFonts w:ascii="Trebuchet MS" w:eastAsia="Times New Roman" w:hAnsi="Trebuchet MS" w:cs="Times New Roman"/>
      <w:b/>
      <w:bCs/>
      <w:sz w:val="24"/>
      <w:szCs w:val="24"/>
    </w:rPr>
  </w:style>
  <w:style w:type="paragraph" w:styleId="BodyText">
    <w:name w:val="Body Text"/>
    <w:basedOn w:val="Normal"/>
    <w:link w:val="BodyTextChar"/>
    <w:semiHidden/>
    <w:rsid w:val="006B6C8C"/>
    <w:pPr>
      <w:spacing w:after="0" w:line="240" w:lineRule="auto"/>
    </w:pPr>
    <w:rPr>
      <w:rFonts w:ascii="Trebuchet MS" w:eastAsia="Times New Roman" w:hAnsi="Trebuchet MS" w:cs="Times New Roman"/>
      <w:szCs w:val="24"/>
      <w:lang w:val="en-US"/>
    </w:rPr>
  </w:style>
  <w:style w:type="character" w:customStyle="1" w:styleId="BodyTextChar">
    <w:name w:val="Body Text Char"/>
    <w:basedOn w:val="DefaultParagraphFont"/>
    <w:link w:val="BodyText"/>
    <w:semiHidden/>
    <w:rsid w:val="006B6C8C"/>
    <w:rPr>
      <w:rFonts w:ascii="Trebuchet MS" w:eastAsia="Times New Roman" w:hAnsi="Trebuchet MS" w:cs="Times New Roman"/>
      <w:szCs w:val="24"/>
      <w:lang w:val="en-US"/>
    </w:rPr>
  </w:style>
  <w:style w:type="paragraph" w:styleId="NormalWeb">
    <w:name w:val="Normal (Web)"/>
    <w:basedOn w:val="Normal"/>
    <w:semiHidden/>
    <w:rsid w:val="006B6C8C"/>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FF3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8CC"/>
  </w:style>
  <w:style w:type="paragraph" w:styleId="Footer">
    <w:name w:val="footer"/>
    <w:basedOn w:val="Normal"/>
    <w:link w:val="FooterChar"/>
    <w:uiPriority w:val="99"/>
    <w:unhideWhenUsed/>
    <w:rsid w:val="00FF3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8CC"/>
  </w:style>
  <w:style w:type="paragraph" w:styleId="BalloonText">
    <w:name w:val="Balloon Text"/>
    <w:basedOn w:val="Normal"/>
    <w:link w:val="BalloonTextChar"/>
    <w:uiPriority w:val="99"/>
    <w:semiHidden/>
    <w:unhideWhenUsed/>
    <w:rsid w:val="00FF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CC"/>
    <w:rPr>
      <w:rFonts w:ascii="Tahoma" w:hAnsi="Tahoma" w:cs="Tahoma"/>
      <w:sz w:val="16"/>
      <w:szCs w:val="16"/>
    </w:rPr>
  </w:style>
  <w:style w:type="character" w:customStyle="1" w:styleId="Heading4Char">
    <w:name w:val="Heading 4 Char"/>
    <w:basedOn w:val="DefaultParagraphFont"/>
    <w:link w:val="Heading4"/>
    <w:uiPriority w:val="9"/>
    <w:semiHidden/>
    <w:rsid w:val="00956049"/>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unhideWhenUsed/>
    <w:rsid w:val="00956049"/>
    <w:pPr>
      <w:spacing w:after="120" w:line="480" w:lineRule="auto"/>
    </w:pPr>
  </w:style>
  <w:style w:type="character" w:customStyle="1" w:styleId="BodyText2Char">
    <w:name w:val="Body Text 2 Char"/>
    <w:basedOn w:val="DefaultParagraphFont"/>
    <w:link w:val="BodyText2"/>
    <w:uiPriority w:val="99"/>
    <w:rsid w:val="0095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3581">
      <w:bodyDiv w:val="1"/>
      <w:marLeft w:val="0"/>
      <w:marRight w:val="0"/>
      <w:marTop w:val="0"/>
      <w:marBottom w:val="0"/>
      <w:divBdr>
        <w:top w:val="none" w:sz="0" w:space="0" w:color="auto"/>
        <w:left w:val="none" w:sz="0" w:space="0" w:color="auto"/>
        <w:bottom w:val="none" w:sz="0" w:space="0" w:color="auto"/>
        <w:right w:val="none" w:sz="0" w:space="0" w:color="auto"/>
      </w:divBdr>
    </w:div>
    <w:div w:id="18766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BC393-21D1-4FCD-85FD-B9D0352E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11</Pages>
  <Words>3334</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Lizzie Caldicott</cp:lastModifiedBy>
  <cp:revision>89</cp:revision>
  <cp:lastPrinted>2019-08-13T11:28:00Z</cp:lastPrinted>
  <dcterms:created xsi:type="dcterms:W3CDTF">2013-10-10T09:32:00Z</dcterms:created>
  <dcterms:modified xsi:type="dcterms:W3CDTF">2022-06-23T13:59:00Z</dcterms:modified>
</cp:coreProperties>
</file>