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B0E7" w14:textId="77777777" w:rsidR="00DA6880" w:rsidRDefault="00DA6880" w:rsidP="00DA6880">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29DCB0E8" w14:textId="77777777" w:rsidR="00DA6880" w:rsidRDefault="005B017F" w:rsidP="00DA6880">
      <w:r>
        <w:rPr>
          <w:noProof/>
          <w:lang w:val="en-US"/>
        </w:rPr>
        <w:pict w14:anchorId="29DCB166">
          <v:rect id="_x0000_s2068" style="position:absolute;margin-left:-15.25pt;margin-top:.05pt;width:81.3pt;height:81.9pt;z-index:251674624" fillcolor="#d8d8d8" stroked="f">
            <v:fill opacity="17039f" color2="fill darken(118)" o:opacity2="20316f" rotate="t" method="linear sigma" focus="100%" type="gradient"/>
          </v:rect>
        </w:pict>
      </w:r>
    </w:p>
    <w:p w14:paraId="29DCB0E9" w14:textId="77777777" w:rsidR="00DA6880" w:rsidRDefault="00DA6880" w:rsidP="00DA6880"/>
    <w:p w14:paraId="29DCB0EA" w14:textId="77777777" w:rsidR="00DA6880" w:rsidRDefault="005B017F" w:rsidP="00DA6880">
      <w:r>
        <w:rPr>
          <w:noProof/>
          <w:lang w:val="en-US"/>
        </w:rPr>
        <w:pict w14:anchorId="29DCB167">
          <v:rect id="_x0000_s2067" style="position:absolute;margin-left:-31pt;margin-top:1.6pt;width:58.25pt;height:145.9pt;z-index:251673600" fillcolor="#d8d8d8 [2732]" stroked="f">
            <v:fill opacity="17039f" color2="fill darken(118)" o:opacity2="20316f" rotate="t" method="linear sigma" focus="100%" type="gradient"/>
          </v:rect>
        </w:pict>
      </w:r>
    </w:p>
    <w:p w14:paraId="29DCB0EB" w14:textId="77777777" w:rsidR="00DA6880" w:rsidRDefault="00DA6880" w:rsidP="00DA6880"/>
    <w:p w14:paraId="29DCB0EC" w14:textId="77777777" w:rsidR="00DA6880" w:rsidRDefault="00DA6880" w:rsidP="00DA6880">
      <w:pPr>
        <w:rPr>
          <w:noProof/>
          <w:lang w:val="en-US"/>
        </w:rPr>
      </w:pPr>
    </w:p>
    <w:p w14:paraId="29DCB0ED" w14:textId="77777777" w:rsidR="00DA6880" w:rsidRDefault="005B017F" w:rsidP="00DA6880">
      <w:pPr>
        <w:rPr>
          <w:noProof/>
          <w:lang w:val="en-US"/>
        </w:rPr>
      </w:pPr>
      <w:r>
        <w:rPr>
          <w:noProof/>
          <w:lang w:eastAsia="zh-TW"/>
        </w:rPr>
        <w:pict w14:anchorId="29DCB169">
          <v:shapetype id="_x0000_t202" coordsize="21600,21600" o:spt="202" path="m,l,21600r21600,l21600,xe">
            <v:stroke joinstyle="miter"/>
            <v:path gradientshapeok="t" o:connecttype="rect"/>
          </v:shapetype>
          <v:shape id="_x0000_s2071" type="#_x0000_t202" style="position:absolute;margin-left:0;margin-top:17.45pt;width:310.35pt;height:115.95pt;z-index:251677696;mso-position-horizontal:center;mso-position-horizontal-relative:margin;mso-width-relative:margin;mso-height-relative:margin" stroked="f">
            <v:textbox style="mso-next-textbox:#_x0000_s2071">
              <w:txbxContent>
                <w:p w14:paraId="29DCB182" w14:textId="77777777" w:rsidR="00DA6880" w:rsidRDefault="00DA6880" w:rsidP="00DA6880">
                  <w:pPr>
                    <w:jc w:val="center"/>
                  </w:pPr>
                  <w:r w:rsidRPr="004D5962">
                    <w:rPr>
                      <w:noProof/>
                      <w:sz w:val="28"/>
                      <w:lang w:eastAsia="en-GB"/>
                    </w:rPr>
                    <w:drawing>
                      <wp:inline distT="0" distB="0" distL="0" distR="0" wp14:anchorId="29DCB18E" wp14:editId="29DCB18F">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29DCB0EE" w14:textId="77777777" w:rsidR="00DA6880" w:rsidRDefault="00DA6880" w:rsidP="00DA6880"/>
    <w:p w14:paraId="29DCB0EF" w14:textId="77777777" w:rsidR="00DA6880" w:rsidRDefault="00DA6880" w:rsidP="00DA6880"/>
    <w:p w14:paraId="29DCB0F0" w14:textId="77777777" w:rsidR="00DA6880" w:rsidRDefault="005B017F" w:rsidP="00DA6880">
      <w:r>
        <w:rPr>
          <w:noProof/>
          <w:lang w:val="en-US"/>
        </w:rPr>
        <w:pict w14:anchorId="29DCB16A">
          <v:rect id="_x0000_s2070" style="position:absolute;margin-left:442.45pt;margin-top:22.75pt;width:39.45pt;height:39.75pt;z-index:251676672" fillcolor="#d8d8d8" stroked="f">
            <v:fill opacity="17039f" color2="fill darken(118)" o:opacity2="20316f" rotate="t" method="linear sigma" focus="100%" type="gradient"/>
          </v:rect>
        </w:pict>
      </w:r>
    </w:p>
    <w:p w14:paraId="29DCB0F1" w14:textId="77777777" w:rsidR="00DA6880" w:rsidRDefault="005B017F" w:rsidP="00DA6880">
      <w:r>
        <w:rPr>
          <w:noProof/>
          <w:lang w:val="en-US"/>
        </w:rPr>
        <w:pict w14:anchorId="29DCB16B">
          <v:rect id="_x0000_s2069" style="position:absolute;margin-left:392.7pt;margin-top:21pt;width:67.55pt;height:68.05pt;z-index:251675648" fillcolor="#d8d8d8" stroked="f">
            <v:fill opacity="17039f" color2="fill darken(118)" o:opacity2="20316f" rotate="t" method="linear sigma" focus="100%" type="gradient"/>
          </v:rect>
        </w:pict>
      </w:r>
    </w:p>
    <w:p w14:paraId="29DCB0F2" w14:textId="77777777" w:rsidR="00DA6880" w:rsidRDefault="00DA6880" w:rsidP="00DA6880"/>
    <w:p w14:paraId="29DCB0F3" w14:textId="77777777" w:rsidR="00DA6880" w:rsidRDefault="00DA6880" w:rsidP="00DA6880"/>
    <w:p w14:paraId="29DCB0F4" w14:textId="77777777" w:rsidR="00DA6880" w:rsidRDefault="00DA6880" w:rsidP="00DA6880"/>
    <w:tbl>
      <w:tblPr>
        <w:tblW w:w="10774" w:type="dxa"/>
        <w:tblInd w:w="-743" w:type="dxa"/>
        <w:tblLook w:val="04A0" w:firstRow="1" w:lastRow="0" w:firstColumn="1" w:lastColumn="0" w:noHBand="0" w:noVBand="1"/>
      </w:tblPr>
      <w:tblGrid>
        <w:gridCol w:w="10774"/>
      </w:tblGrid>
      <w:tr w:rsidR="00DA6880" w:rsidRPr="006F7F25" w14:paraId="29DCB0FE" w14:textId="77777777" w:rsidTr="0076797E">
        <w:trPr>
          <w:trHeight w:val="1140"/>
        </w:trPr>
        <w:tc>
          <w:tcPr>
            <w:tcW w:w="10774" w:type="dxa"/>
          </w:tcPr>
          <w:p w14:paraId="29DCB0F5" w14:textId="77777777" w:rsidR="00DA6880" w:rsidRPr="006F7F25" w:rsidRDefault="00DA6880" w:rsidP="0076797E">
            <w:pPr>
              <w:spacing w:after="0" w:line="240" w:lineRule="auto"/>
              <w:rPr>
                <w:sz w:val="6"/>
                <w:szCs w:val="6"/>
              </w:rPr>
            </w:pPr>
          </w:p>
          <w:p w14:paraId="29DCB0F6" w14:textId="77777777" w:rsidR="00DA6880" w:rsidRPr="006F7F25" w:rsidRDefault="005B017F" w:rsidP="0076797E">
            <w:pPr>
              <w:spacing w:after="0" w:line="240" w:lineRule="auto"/>
            </w:pPr>
            <w:r>
              <w:rPr>
                <w:noProof/>
                <w:sz w:val="6"/>
                <w:szCs w:val="6"/>
                <w:lang w:val="en-US"/>
              </w:rPr>
              <w:pict w14:anchorId="29DCB16C">
                <v:group id="_x0000_s2062"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2063" type="#_x0000_t32" style="position:absolute;left:2429;top:8218;width:0;height:1311" o:connectortype="straight" strokecolor="red" strokeweight="4.5pt"/>
                  <v:shape id="_x0000_s2064" type="#_x0000_t32" style="position:absolute;left:2429;top:9479;width:1124;height:0;flip:x" o:connectortype="straight" strokecolor="red" strokeweight="4.5pt"/>
                  <w10:wrap anchorx="margin"/>
                </v:group>
              </w:pict>
            </w:r>
            <w:r>
              <w:rPr>
                <w:noProof/>
                <w:sz w:val="6"/>
                <w:szCs w:val="6"/>
                <w:lang w:val="en-US"/>
              </w:rPr>
              <w:pict w14:anchorId="29DCB16D">
                <v:shape id="_x0000_s2065" type="#_x0000_t32" style="position:absolute;margin-left:86.6pt;margin-top:6.15pt;width:206pt;height:0;z-index:251671552" o:connectortype="straight" strokecolor="red" strokeweight="4.5pt">
                  <v:stroke dashstyle="1 1"/>
                </v:shape>
              </w:pict>
            </w:r>
          </w:p>
          <w:p w14:paraId="29DCB0F7" w14:textId="77777777" w:rsidR="00DA6880" w:rsidRPr="006F7F25" w:rsidRDefault="005B017F" w:rsidP="0076797E">
            <w:pPr>
              <w:spacing w:after="0" w:line="240" w:lineRule="auto"/>
              <w:jc w:val="center"/>
              <w:rPr>
                <w:rFonts w:cs="Segoe UI"/>
                <w:b/>
                <w:color w:val="000000"/>
                <w:sz w:val="16"/>
                <w:szCs w:val="16"/>
              </w:rPr>
            </w:pPr>
            <w:r>
              <w:rPr>
                <w:rFonts w:cs="Times New Roman"/>
                <w:noProof/>
                <w:lang w:eastAsia="zh-TW"/>
              </w:rPr>
              <w:pict w14:anchorId="29DCB16E">
                <v:shape id="_x0000_s2051" type="#_x0000_t202" style="position:absolute;left:0;text-align:left;margin-left:126.35pt;margin-top:1.05pt;width:275.25pt;height:108.4pt;z-index:251661312;mso-height-percent:200;mso-position-horizontal-relative:margin;mso-height-percent:200;mso-width-relative:margin;mso-height-relative:margin" filled="f" stroked="f">
                  <v:textbox style="mso-next-textbox:#_x0000_s2051;mso-fit-shape-to-text:t">
                    <w:txbxContent>
                      <w:p w14:paraId="29DCB183" w14:textId="77777777" w:rsidR="00DA6880" w:rsidRPr="00D67E92" w:rsidRDefault="00DA6880" w:rsidP="00DA6880">
                        <w:pPr>
                          <w:jc w:val="center"/>
                          <w:rPr>
                            <w:rFonts w:ascii="Poppins" w:hAnsi="Poppins" w:cs="Poppins"/>
                            <w:b/>
                            <w:sz w:val="90"/>
                            <w:szCs w:val="90"/>
                          </w:rPr>
                        </w:pPr>
                        <w:r>
                          <w:rPr>
                            <w:rFonts w:ascii="Poppins" w:hAnsi="Poppins" w:cs="Poppins"/>
                            <w:b/>
                            <w:sz w:val="90"/>
                            <w:szCs w:val="90"/>
                          </w:rPr>
                          <w:t>EQUALITY</w:t>
                        </w:r>
                      </w:p>
                    </w:txbxContent>
                  </v:textbox>
                  <w10:wrap anchorx="margin"/>
                </v:shape>
              </w:pict>
            </w:r>
            <w:r>
              <w:rPr>
                <w:rFonts w:cs="Segoe UI"/>
                <w:b/>
                <w:noProof/>
                <w:color w:val="000000"/>
                <w:sz w:val="72"/>
                <w:szCs w:val="72"/>
                <w:lang w:val="en-US"/>
              </w:rPr>
              <w:pict w14:anchorId="29DCB16F">
                <v:rect id="_x0000_s2050" style="position:absolute;left:0;text-align:left;margin-left:136pt;margin-top:6.65pt;width:265.05pt;height:90.25pt;z-index:251660288" stroked="f"/>
              </w:pict>
            </w:r>
          </w:p>
          <w:p w14:paraId="29DCB0F8" w14:textId="77777777" w:rsidR="00DA6880" w:rsidRPr="006F7F25" w:rsidRDefault="005B017F" w:rsidP="0076797E">
            <w:pPr>
              <w:spacing w:after="0" w:line="240" w:lineRule="auto"/>
              <w:jc w:val="center"/>
              <w:rPr>
                <w:rFonts w:cs="Segoe UI"/>
                <w:b/>
                <w:color w:val="000000"/>
                <w:sz w:val="72"/>
                <w:szCs w:val="72"/>
              </w:rPr>
            </w:pPr>
            <w:r>
              <w:rPr>
                <w:rFonts w:cs="Times New Roman"/>
                <w:noProof/>
                <w:lang w:val="en-US"/>
              </w:rPr>
              <w:pict w14:anchorId="29DCB170">
                <v:group id="_x0000_s2059" style="position:absolute;left:0;text-align:left;margin-left:86.6pt;margin-top:42pt;width:56.2pt;height:65.55pt;z-index:251669504" coordorigin="2429,8218" coordsize="1124,1311">
                  <v:shape id="_x0000_s2060" type="#_x0000_t32" style="position:absolute;left:2429;top:8218;width:0;height:1311" o:connectortype="straight" strokecolor="red" strokeweight="4.5pt"/>
                  <v:shape id="_x0000_s2061" type="#_x0000_t32" style="position:absolute;left:2429;top:9479;width:1124;height:0;flip:x" o:connectortype="straight" strokecolor="red" strokeweight="4.5pt"/>
                </v:group>
              </w:pict>
            </w:r>
            <w:r>
              <w:rPr>
                <w:rFonts w:cs="Times New Roman"/>
                <w:noProof/>
                <w:lang w:eastAsia="zh-TW"/>
              </w:rPr>
              <w:pict w14:anchorId="29DCB171">
                <v:shape id="_x0000_s2052" type="#_x0000_t202" style="position:absolute;left:0;text-align:left;margin-left:122.25pt;margin-top:42pt;width:283.25pt;height:47.55pt;z-index:251662336;mso-position-horizontal-relative:margin;mso-width-relative:margin;mso-height-relative:margin" filled="f" stroked="f">
                  <v:textbox style="mso-next-textbox:#_x0000_s2052">
                    <w:txbxContent>
                      <w:p w14:paraId="29DCB184" w14:textId="77777777" w:rsidR="00DA6880" w:rsidRPr="00C75FF7" w:rsidRDefault="00DA6880" w:rsidP="00DA6880">
                        <w:pPr>
                          <w:jc w:val="center"/>
                          <w:rPr>
                            <w:rFonts w:ascii="Poppins" w:hAnsi="Poppins" w:cs="Poppins"/>
                            <w:sz w:val="44"/>
                          </w:rPr>
                        </w:pPr>
                        <w:r>
                          <w:rPr>
                            <w:rFonts w:ascii="Poppins" w:hAnsi="Poppins" w:cs="Poppins"/>
                            <w:sz w:val="44"/>
                          </w:rPr>
                          <w:t>AND DIVERSITY</w:t>
                        </w:r>
                        <w:r w:rsidRPr="00C75FF7">
                          <w:rPr>
                            <w:rFonts w:ascii="Poppins" w:hAnsi="Poppins" w:cs="Poppins"/>
                            <w:sz w:val="44"/>
                          </w:rPr>
                          <w:t xml:space="preserve"> POLICY</w:t>
                        </w:r>
                      </w:p>
                    </w:txbxContent>
                  </v:textbox>
                  <w10:wrap anchorx="margin"/>
                </v:shape>
              </w:pict>
            </w:r>
            <w:r w:rsidR="00DA6880" w:rsidRPr="006F7F25">
              <w:rPr>
                <w:rFonts w:cs="Segoe UI"/>
                <w:b/>
                <w:color w:val="000000"/>
                <w:sz w:val="72"/>
                <w:szCs w:val="72"/>
              </w:rPr>
              <w:t xml:space="preserve">ACADEMIC </w:t>
            </w:r>
          </w:p>
          <w:p w14:paraId="29DCB0F9" w14:textId="77777777" w:rsidR="00DA6880" w:rsidRDefault="00DA6880" w:rsidP="0076797E">
            <w:pPr>
              <w:spacing w:after="0" w:line="240" w:lineRule="auto"/>
            </w:pPr>
          </w:p>
          <w:p w14:paraId="29DCB0FA" w14:textId="77777777" w:rsidR="00DA6880" w:rsidRDefault="00DA6880" w:rsidP="0076797E">
            <w:pPr>
              <w:spacing w:after="0" w:line="240" w:lineRule="auto"/>
            </w:pPr>
          </w:p>
          <w:p w14:paraId="29DCB0FB" w14:textId="77777777" w:rsidR="00DA6880" w:rsidRDefault="00DA6880" w:rsidP="0076797E">
            <w:pPr>
              <w:spacing w:after="0" w:line="240" w:lineRule="auto"/>
            </w:pPr>
          </w:p>
          <w:p w14:paraId="29DCB0FC" w14:textId="77777777" w:rsidR="00DA6880" w:rsidRPr="006F7F25" w:rsidRDefault="00DA6880" w:rsidP="0076797E">
            <w:pPr>
              <w:spacing w:after="0" w:line="240" w:lineRule="auto"/>
            </w:pPr>
          </w:p>
          <w:p w14:paraId="29DCB0FD" w14:textId="77777777" w:rsidR="00DA6880" w:rsidRPr="006F7F25" w:rsidRDefault="005B017F" w:rsidP="0076797E">
            <w:pPr>
              <w:spacing w:after="0" w:line="240" w:lineRule="auto"/>
            </w:pPr>
            <w:r>
              <w:rPr>
                <w:noProof/>
                <w:sz w:val="6"/>
                <w:szCs w:val="6"/>
                <w:lang w:val="en-US"/>
              </w:rPr>
              <w:pict w14:anchorId="29DCB172">
                <v:shape id="_x0000_s2066" type="#_x0000_t32" style="position:absolute;margin-left:245.5pt;margin-top:3.6pt;width:206pt;height:0;z-index:251672576;mso-position-horizontal-relative:margin" o:connectortype="straight" strokecolor="red" strokeweight="4.5pt">
                  <v:stroke dashstyle="1 1"/>
                  <w10:wrap anchorx="margin"/>
                </v:shape>
              </w:pict>
            </w:r>
          </w:p>
        </w:tc>
      </w:tr>
    </w:tbl>
    <w:p w14:paraId="29DCB0FF" w14:textId="77777777" w:rsidR="00DA6880" w:rsidRDefault="00DA6880" w:rsidP="00DA6880"/>
    <w:p w14:paraId="29DCB100" w14:textId="77777777" w:rsidR="00DA6880" w:rsidRDefault="00DA6880" w:rsidP="00DA6880"/>
    <w:p w14:paraId="29DCB102" w14:textId="14B94DBB" w:rsidR="00DA6880" w:rsidRPr="00B77A4B" w:rsidRDefault="00B77A4B" w:rsidP="00DA6880">
      <w:pPr>
        <w:rPr>
          <w:color w:val="0070C0"/>
          <w:sz w:val="36"/>
          <w:szCs w:val="36"/>
        </w:rPr>
      </w:pPr>
      <w:r w:rsidRPr="00F1767D">
        <w:rPr>
          <w:rFonts w:ascii="Poppins" w:hAnsi="Poppins" w:cs="Poppins"/>
          <w:b/>
          <w:color w:val="0070C0"/>
          <w:sz w:val="36"/>
          <w:szCs w:val="36"/>
        </w:rPr>
        <w:t>2022/2023</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A6880" w:rsidRPr="006F7F25" w14:paraId="29DCB104" w14:textId="77777777" w:rsidTr="0076797E">
        <w:tc>
          <w:tcPr>
            <w:tcW w:w="10774" w:type="dxa"/>
            <w:tcBorders>
              <w:top w:val="nil"/>
              <w:left w:val="nil"/>
              <w:bottom w:val="nil"/>
              <w:right w:val="nil"/>
            </w:tcBorders>
          </w:tcPr>
          <w:p w14:paraId="29DCB103" w14:textId="77777777" w:rsidR="00DA6880" w:rsidRPr="006F7F25" w:rsidRDefault="00DA6880" w:rsidP="0076797E">
            <w:pPr>
              <w:autoSpaceDE w:val="0"/>
              <w:autoSpaceDN w:val="0"/>
              <w:adjustRightInd w:val="0"/>
              <w:spacing w:after="0" w:line="240" w:lineRule="auto"/>
            </w:pPr>
          </w:p>
        </w:tc>
      </w:tr>
    </w:tbl>
    <w:p w14:paraId="29DCB105" w14:textId="401FB167" w:rsidR="00DA6880" w:rsidRDefault="005B017F" w:rsidP="00DA6880">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29DCB174">
          <v:shape id="_x0000_s2054" type="#_x0000_t202" style="position:absolute;margin-left:-31.55pt;margin-top:28.1pt;width:512.9pt;height:48.85pt;z-index:251664384;mso-position-horizontal-relative:text;mso-position-vertical-relative:text;mso-width-relative:margin;mso-height-relative:margin" filled="f" stroked="f">
            <v:textbox style="mso-next-textbox:#_x0000_s2054">
              <w:txbxContent>
                <w:p w14:paraId="29DCB187" w14:textId="77777777" w:rsidR="00DA6880" w:rsidRPr="00217BDC" w:rsidRDefault="00DA6880" w:rsidP="00DA6880">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29DCB175">
          <v:rect id="_x0000_s2053" style="position:absolute;margin-left:-47.65pt;margin-top:13.7pt;width:545.1pt;height:77.65pt;z-index:251663360;mso-position-horizontal-relative:text;mso-position-vertical-relative:text" fillcolor="red" stroked="f"/>
        </w:pict>
      </w:r>
      <w:r>
        <w:rPr>
          <w:rFonts w:ascii="Calibri" w:hAnsi="Calibri" w:cs="Times New Roman"/>
          <w:noProof/>
          <w:lang w:val="en-US"/>
        </w:rPr>
        <w:pict w14:anchorId="29DCB178">
          <v:shape id="_x0000_s2058" type="#_x0000_t202" style="position:absolute;margin-left:365pt;margin-top:720.25pt;width:120.05pt;height:42.45pt;z-index:251668480;mso-height-percent:200;mso-position-horizontal-relative:text;mso-position-vertical-relative:margin;mso-height-percent:200;mso-width-relative:margin;mso-height-relative:margin" stroked="f">
            <v:textbox style="mso-next-textbox:#_x0000_s2058;mso-fit-shape-to-text:t">
              <w:txbxContent>
                <w:p w14:paraId="29DCB18C" w14:textId="77777777" w:rsidR="00DA6880" w:rsidRPr="000323D5" w:rsidRDefault="00DA6880" w:rsidP="00DA6880">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29DCB18D" w14:textId="1CB8A3E5" w:rsidR="00DA6880" w:rsidRPr="000323D5" w:rsidRDefault="00B77A4B" w:rsidP="00DA6880">
                  <w:pPr>
                    <w:spacing w:after="0" w:line="240" w:lineRule="auto"/>
                    <w:rPr>
                      <w:rFonts w:ascii="Poppins" w:hAnsi="Poppins" w:cs="Poppins"/>
                      <w:color w:val="A6A6A6"/>
                      <w:sz w:val="20"/>
                      <w:szCs w:val="20"/>
                    </w:rPr>
                  </w:pPr>
                  <w:r>
                    <w:rPr>
                      <w:rFonts w:ascii="Poppins" w:hAnsi="Poppins" w:cs="Poppins"/>
                      <w:color w:val="A6A6A6"/>
                      <w:sz w:val="20"/>
                      <w:szCs w:val="20"/>
                    </w:rPr>
                    <w:t>22</w:t>
                  </w:r>
                  <w:r w:rsidRPr="00B77A4B">
                    <w:rPr>
                      <w:rFonts w:ascii="Poppins" w:hAnsi="Poppins" w:cs="Poppins"/>
                      <w:color w:val="A6A6A6"/>
                      <w:sz w:val="20"/>
                      <w:szCs w:val="20"/>
                      <w:vertAlign w:val="superscript"/>
                    </w:rPr>
                    <w:t>nd</w:t>
                  </w:r>
                  <w:r>
                    <w:rPr>
                      <w:rFonts w:ascii="Poppins" w:hAnsi="Poppins" w:cs="Poppins"/>
                      <w:color w:val="A6A6A6"/>
                      <w:sz w:val="20"/>
                      <w:szCs w:val="20"/>
                    </w:rPr>
                    <w:t xml:space="preserve"> June </w:t>
                  </w:r>
                  <w:r w:rsidR="002900FC">
                    <w:rPr>
                      <w:rFonts w:ascii="Poppins" w:hAnsi="Poppins" w:cs="Poppins"/>
                      <w:color w:val="A6A6A6"/>
                      <w:sz w:val="20"/>
                      <w:szCs w:val="20"/>
                    </w:rPr>
                    <w:t>202</w:t>
                  </w:r>
                  <w:r>
                    <w:rPr>
                      <w:rFonts w:ascii="Poppins" w:hAnsi="Poppins" w:cs="Poppins"/>
                      <w:color w:val="A6A6A6"/>
                      <w:sz w:val="20"/>
                      <w:szCs w:val="20"/>
                    </w:rPr>
                    <w:t>2</w:t>
                  </w:r>
                </w:p>
              </w:txbxContent>
            </v:textbox>
            <w10:wrap anchory="margin"/>
          </v:shape>
        </w:pict>
      </w:r>
    </w:p>
    <w:p w14:paraId="29DCB106" w14:textId="77777777" w:rsidR="0075142C" w:rsidRDefault="0075142C" w:rsidP="0075142C">
      <w:pPr>
        <w:autoSpaceDE w:val="0"/>
        <w:autoSpaceDN w:val="0"/>
        <w:adjustRightInd w:val="0"/>
        <w:spacing w:after="0" w:line="240" w:lineRule="auto"/>
        <w:jc w:val="center"/>
        <w:rPr>
          <w:rFonts w:ascii="Segoe UI" w:hAnsi="Segoe UI" w:cs="Segoe UI"/>
          <w:b/>
          <w:iCs/>
          <w:color w:val="000000"/>
          <w:sz w:val="72"/>
          <w:szCs w:val="72"/>
        </w:rPr>
      </w:pPr>
    </w:p>
    <w:p w14:paraId="29DCB107" w14:textId="77777777" w:rsidR="0075142C" w:rsidRDefault="0075142C" w:rsidP="0075142C">
      <w:pPr>
        <w:autoSpaceDE w:val="0"/>
        <w:autoSpaceDN w:val="0"/>
        <w:adjustRightInd w:val="0"/>
        <w:spacing w:after="0" w:line="240" w:lineRule="auto"/>
        <w:jc w:val="center"/>
        <w:rPr>
          <w:rFonts w:ascii="Segoe UI" w:hAnsi="Segoe UI" w:cs="Segoe UI"/>
          <w:b/>
          <w:iCs/>
          <w:color w:val="000000"/>
          <w:sz w:val="72"/>
          <w:szCs w:val="72"/>
        </w:rPr>
      </w:pPr>
    </w:p>
    <w:p w14:paraId="29DCB108" w14:textId="77777777" w:rsidR="00DA6880" w:rsidRDefault="00DA6880" w:rsidP="00F51705">
      <w:pPr>
        <w:autoSpaceDE w:val="0"/>
        <w:autoSpaceDN w:val="0"/>
        <w:adjustRightInd w:val="0"/>
        <w:rPr>
          <w:rFonts w:ascii="Segoe UI" w:hAnsi="Segoe UI" w:cs="Segoe UI"/>
        </w:rPr>
      </w:pPr>
    </w:p>
    <w:p w14:paraId="29DCB109" w14:textId="77777777" w:rsidR="000510EE" w:rsidRPr="000510EE" w:rsidRDefault="000510EE" w:rsidP="00F51705">
      <w:pPr>
        <w:autoSpaceDE w:val="0"/>
        <w:autoSpaceDN w:val="0"/>
        <w:adjustRightInd w:val="0"/>
        <w:rPr>
          <w:rFonts w:ascii="Segoe UI" w:hAnsi="Segoe UI" w:cs="Segoe UI"/>
          <w:b/>
        </w:rPr>
      </w:pPr>
      <w:r w:rsidRPr="000510EE">
        <w:rPr>
          <w:rFonts w:ascii="Segoe UI" w:hAnsi="Segoe UI" w:cs="Segoe UI"/>
          <w:b/>
        </w:rPr>
        <w:lastRenderedPageBreak/>
        <w:t>Introduction</w:t>
      </w:r>
    </w:p>
    <w:p w14:paraId="29DCB10A" w14:textId="1A3FD4C2" w:rsidR="00F51705" w:rsidRDefault="00F51705" w:rsidP="00F51705">
      <w:pPr>
        <w:autoSpaceDE w:val="0"/>
        <w:autoSpaceDN w:val="0"/>
        <w:adjustRightInd w:val="0"/>
        <w:rPr>
          <w:rFonts w:ascii="Segoe UI" w:hAnsi="Segoe UI" w:cs="Segoe UI"/>
        </w:rPr>
      </w:pPr>
      <w:r w:rsidRPr="00F51705">
        <w:rPr>
          <w:rFonts w:ascii="Segoe UI" w:hAnsi="Segoe UI" w:cs="Segoe UI"/>
        </w:rPr>
        <w:t xml:space="preserve">Orion is committed to achieving equality of opportunity for all </w:t>
      </w:r>
      <w:r w:rsidR="00830750">
        <w:rPr>
          <w:rFonts w:ascii="Segoe UI" w:hAnsi="Segoe UI" w:cs="Segoe UI"/>
        </w:rPr>
        <w:t>pupil</w:t>
      </w:r>
      <w:r w:rsidRPr="00F51705">
        <w:rPr>
          <w:rFonts w:ascii="Segoe UI" w:hAnsi="Segoe UI" w:cs="Segoe UI"/>
        </w:rPr>
        <w:t>s, parents / carers /</w:t>
      </w:r>
      <w:r w:rsidR="000510EE">
        <w:rPr>
          <w:rFonts w:ascii="Segoe UI" w:hAnsi="Segoe UI" w:cs="Segoe UI"/>
        </w:rPr>
        <w:t>,</w:t>
      </w:r>
      <w:r w:rsidRPr="00F51705">
        <w:rPr>
          <w:rFonts w:ascii="Segoe UI" w:hAnsi="Segoe UI" w:cs="Segoe UI"/>
        </w:rPr>
        <w:t xml:space="preserve"> staff, </w:t>
      </w:r>
      <w:proofErr w:type="gramStart"/>
      <w:r w:rsidRPr="00F51705">
        <w:rPr>
          <w:rFonts w:ascii="Segoe UI" w:hAnsi="Segoe UI" w:cs="Segoe UI"/>
        </w:rPr>
        <w:t>governors</w:t>
      </w:r>
      <w:proofErr w:type="gramEnd"/>
      <w:r w:rsidRPr="00F51705">
        <w:rPr>
          <w:rFonts w:ascii="Segoe UI" w:hAnsi="Segoe UI" w:cs="Segoe UI"/>
        </w:rPr>
        <w:t xml:space="preserve"> and visitors. We believe that all people are of equal value and are entitled to equality of opportunity and that our diversity enriches our </w:t>
      </w:r>
      <w:r>
        <w:rPr>
          <w:rFonts w:ascii="Segoe UI" w:hAnsi="Segoe UI" w:cs="Segoe UI"/>
        </w:rPr>
        <w:t>community. The purpose of this p</w:t>
      </w:r>
      <w:r w:rsidRPr="00F51705">
        <w:rPr>
          <w:rFonts w:ascii="Segoe UI" w:hAnsi="Segoe UI" w:cs="Segoe UI"/>
        </w:rPr>
        <w:t xml:space="preserve">olicy is to set out how our practice and policies have due regard to the need to: </w:t>
      </w:r>
    </w:p>
    <w:p w14:paraId="29DCB10B" w14:textId="77777777" w:rsidR="00F51705" w:rsidRPr="000510EE" w:rsidRDefault="000510EE" w:rsidP="000510EE">
      <w:pPr>
        <w:pStyle w:val="ListParagraph"/>
        <w:numPr>
          <w:ilvl w:val="0"/>
          <w:numId w:val="34"/>
        </w:numPr>
        <w:autoSpaceDE w:val="0"/>
        <w:autoSpaceDN w:val="0"/>
        <w:adjustRightInd w:val="0"/>
        <w:rPr>
          <w:rFonts w:ascii="Segoe UI" w:hAnsi="Segoe UI" w:cs="Segoe UI"/>
        </w:rPr>
      </w:pPr>
      <w:r>
        <w:rPr>
          <w:rFonts w:ascii="Segoe UI" w:hAnsi="Segoe UI" w:cs="Segoe UI"/>
        </w:rPr>
        <w:t>E</w:t>
      </w:r>
      <w:r w:rsidR="00F51705" w:rsidRPr="000510EE">
        <w:rPr>
          <w:rFonts w:ascii="Segoe UI" w:hAnsi="Segoe UI" w:cs="Segoe UI"/>
        </w:rPr>
        <w:t xml:space="preserve">liminate discrimination, harassment and victimisation; </w:t>
      </w:r>
    </w:p>
    <w:p w14:paraId="29DCB10C" w14:textId="77777777" w:rsidR="000510EE" w:rsidRDefault="000510EE" w:rsidP="000510EE">
      <w:pPr>
        <w:pStyle w:val="ListParagraph"/>
        <w:numPr>
          <w:ilvl w:val="0"/>
          <w:numId w:val="34"/>
        </w:numPr>
        <w:autoSpaceDE w:val="0"/>
        <w:autoSpaceDN w:val="0"/>
        <w:adjustRightInd w:val="0"/>
        <w:rPr>
          <w:rFonts w:ascii="Segoe UI" w:hAnsi="Segoe UI" w:cs="Segoe UI"/>
        </w:rPr>
      </w:pPr>
      <w:r>
        <w:rPr>
          <w:rFonts w:ascii="Segoe UI" w:hAnsi="Segoe UI" w:cs="Segoe UI"/>
        </w:rPr>
        <w:t>A</w:t>
      </w:r>
      <w:r w:rsidR="00F51705" w:rsidRPr="000510EE">
        <w:rPr>
          <w:rFonts w:ascii="Segoe UI" w:hAnsi="Segoe UI" w:cs="Segoe UI"/>
        </w:rPr>
        <w:t xml:space="preserve">dvance equality of opportunity and </w:t>
      </w:r>
    </w:p>
    <w:p w14:paraId="29DCB10D" w14:textId="77777777" w:rsidR="00F51705" w:rsidRPr="000510EE" w:rsidRDefault="000510EE" w:rsidP="000510EE">
      <w:pPr>
        <w:pStyle w:val="ListParagraph"/>
        <w:numPr>
          <w:ilvl w:val="0"/>
          <w:numId w:val="34"/>
        </w:numPr>
        <w:autoSpaceDE w:val="0"/>
        <w:autoSpaceDN w:val="0"/>
        <w:adjustRightInd w:val="0"/>
        <w:rPr>
          <w:rFonts w:ascii="Segoe UI" w:hAnsi="Segoe UI" w:cs="Segoe UI"/>
        </w:rPr>
      </w:pPr>
      <w:r w:rsidRPr="000510EE">
        <w:rPr>
          <w:rFonts w:ascii="Segoe UI" w:hAnsi="Segoe UI" w:cs="Segoe UI"/>
        </w:rPr>
        <w:t>F</w:t>
      </w:r>
      <w:r w:rsidR="00F51705" w:rsidRPr="000510EE">
        <w:rPr>
          <w:rFonts w:ascii="Segoe UI" w:hAnsi="Segoe UI" w:cs="Segoe UI"/>
        </w:rPr>
        <w:t>oster good relationships between groups.</w:t>
      </w:r>
    </w:p>
    <w:p w14:paraId="29DCB10E" w14:textId="77777777" w:rsidR="00F51705" w:rsidRDefault="00F51705" w:rsidP="00F51705">
      <w:pPr>
        <w:autoSpaceDE w:val="0"/>
        <w:autoSpaceDN w:val="0"/>
        <w:adjustRightInd w:val="0"/>
        <w:rPr>
          <w:rFonts w:ascii="Verdana" w:hAnsi="Verdana"/>
          <w:color w:val="171717"/>
          <w:sz w:val="18"/>
          <w:szCs w:val="18"/>
          <w:shd w:val="clear" w:color="auto" w:fill="FFFFFF"/>
        </w:rPr>
      </w:pPr>
    </w:p>
    <w:p w14:paraId="29DCB10F" w14:textId="77777777" w:rsidR="00F51705" w:rsidRPr="000510EE" w:rsidRDefault="00F51705" w:rsidP="00F51705">
      <w:pPr>
        <w:autoSpaceDE w:val="0"/>
        <w:autoSpaceDN w:val="0"/>
        <w:adjustRightInd w:val="0"/>
        <w:rPr>
          <w:rFonts w:ascii="Segoe UI" w:hAnsi="Segoe UI" w:cs="Segoe UI"/>
          <w:b/>
        </w:rPr>
      </w:pPr>
      <w:r w:rsidRPr="000510EE">
        <w:rPr>
          <w:rFonts w:ascii="Segoe UI" w:hAnsi="Segoe UI" w:cs="Segoe UI"/>
          <w:b/>
        </w:rPr>
        <w:t>Equality Policy</w:t>
      </w:r>
      <w:r w:rsidR="00A65606">
        <w:rPr>
          <w:rFonts w:ascii="Segoe UI" w:hAnsi="Segoe UI" w:cs="Segoe UI"/>
          <w:b/>
        </w:rPr>
        <w:t xml:space="preserve"> Aims</w:t>
      </w:r>
      <w:r w:rsidRPr="000510EE">
        <w:rPr>
          <w:rFonts w:ascii="Segoe UI" w:hAnsi="Segoe UI" w:cs="Segoe UI"/>
          <w:b/>
        </w:rPr>
        <w:t xml:space="preserve"> </w:t>
      </w:r>
    </w:p>
    <w:p w14:paraId="29DCB110" w14:textId="77777777" w:rsidR="000510EE" w:rsidRPr="00A65606" w:rsidRDefault="000510EE" w:rsidP="000510EE">
      <w:pPr>
        <w:autoSpaceDE w:val="0"/>
        <w:autoSpaceDN w:val="0"/>
        <w:adjustRightInd w:val="0"/>
        <w:rPr>
          <w:rFonts w:ascii="Segoe UI" w:hAnsi="Segoe UI" w:cs="Segoe UI"/>
        </w:rPr>
      </w:pPr>
      <w:r w:rsidRPr="00A65606">
        <w:rPr>
          <w:rFonts w:ascii="Segoe UI" w:hAnsi="Segoe UI" w:cs="Segoe UI"/>
        </w:rPr>
        <w:t>Orion seek</w:t>
      </w:r>
      <w:r w:rsidR="00A65606" w:rsidRPr="00A65606">
        <w:rPr>
          <w:rFonts w:ascii="Segoe UI" w:hAnsi="Segoe UI" w:cs="Segoe UI"/>
        </w:rPr>
        <w:t>s</w:t>
      </w:r>
      <w:r w:rsidRPr="00A65606">
        <w:rPr>
          <w:rFonts w:ascii="Segoe UI" w:hAnsi="Segoe UI" w:cs="Segoe UI"/>
        </w:rPr>
        <w:t xml:space="preserve"> to embed equality of access, opportunity and outcome for all members of our school community, within all aspects of school life.</w:t>
      </w:r>
      <w:r w:rsidR="00A65606">
        <w:rPr>
          <w:rFonts w:ascii="Segoe UI" w:hAnsi="Segoe UI" w:cs="Segoe UI"/>
        </w:rPr>
        <w:t xml:space="preserve">  To achieve this we aim to:</w:t>
      </w:r>
    </w:p>
    <w:p w14:paraId="29DCB111" w14:textId="77777777" w:rsidR="00F51705" w:rsidRPr="00F51705" w:rsidRDefault="000510EE" w:rsidP="00F51705">
      <w:pPr>
        <w:pStyle w:val="ListParagraph"/>
        <w:numPr>
          <w:ilvl w:val="0"/>
          <w:numId w:val="33"/>
        </w:numPr>
        <w:autoSpaceDE w:val="0"/>
        <w:autoSpaceDN w:val="0"/>
        <w:adjustRightInd w:val="0"/>
        <w:rPr>
          <w:rFonts w:ascii="Segoe UI" w:hAnsi="Segoe UI" w:cs="Segoe UI"/>
        </w:rPr>
      </w:pPr>
      <w:r>
        <w:rPr>
          <w:rFonts w:ascii="Segoe UI" w:hAnsi="Segoe UI" w:cs="Segoe UI"/>
        </w:rPr>
        <w:t>D</w:t>
      </w:r>
      <w:r w:rsidR="00F51705" w:rsidRPr="00F51705">
        <w:rPr>
          <w:rFonts w:ascii="Segoe UI" w:hAnsi="Segoe UI" w:cs="Segoe UI"/>
        </w:rPr>
        <w:t xml:space="preserve">evelop an ethos which respects and values all people </w:t>
      </w:r>
    </w:p>
    <w:p w14:paraId="29DCB112" w14:textId="77777777" w:rsidR="00F51705" w:rsidRPr="00F51705" w:rsidRDefault="000510EE" w:rsidP="00F51705">
      <w:pPr>
        <w:pStyle w:val="ListParagraph"/>
        <w:numPr>
          <w:ilvl w:val="0"/>
          <w:numId w:val="33"/>
        </w:numPr>
        <w:autoSpaceDE w:val="0"/>
        <w:autoSpaceDN w:val="0"/>
        <w:adjustRightInd w:val="0"/>
        <w:rPr>
          <w:rFonts w:ascii="Segoe UI" w:hAnsi="Segoe UI" w:cs="Segoe UI"/>
        </w:rPr>
      </w:pPr>
      <w:r>
        <w:rPr>
          <w:rFonts w:ascii="Segoe UI" w:hAnsi="Segoe UI" w:cs="Segoe UI"/>
        </w:rPr>
        <w:t>A</w:t>
      </w:r>
      <w:r w:rsidR="00F51705" w:rsidRPr="00F51705">
        <w:rPr>
          <w:rFonts w:ascii="Segoe UI" w:hAnsi="Segoe UI" w:cs="Segoe UI"/>
        </w:rPr>
        <w:t xml:space="preserve">ctively advance equality of opportunity </w:t>
      </w:r>
    </w:p>
    <w:p w14:paraId="29DCB113" w14:textId="187636B0" w:rsidR="00F51705" w:rsidRPr="00F51705" w:rsidRDefault="000510EE" w:rsidP="00F51705">
      <w:pPr>
        <w:pStyle w:val="ListParagraph"/>
        <w:numPr>
          <w:ilvl w:val="0"/>
          <w:numId w:val="33"/>
        </w:numPr>
        <w:autoSpaceDE w:val="0"/>
        <w:autoSpaceDN w:val="0"/>
        <w:adjustRightInd w:val="0"/>
        <w:rPr>
          <w:rFonts w:ascii="Segoe UI" w:hAnsi="Segoe UI" w:cs="Segoe UI"/>
        </w:rPr>
      </w:pPr>
      <w:r>
        <w:rPr>
          <w:rFonts w:ascii="Segoe UI" w:hAnsi="Segoe UI" w:cs="Segoe UI"/>
        </w:rPr>
        <w:t>P</w:t>
      </w:r>
      <w:r w:rsidR="00F51705" w:rsidRPr="00F51705">
        <w:rPr>
          <w:rFonts w:ascii="Segoe UI" w:hAnsi="Segoe UI" w:cs="Segoe UI"/>
        </w:rPr>
        <w:t xml:space="preserve">repare </w:t>
      </w:r>
      <w:r w:rsidR="00830750">
        <w:rPr>
          <w:rFonts w:ascii="Segoe UI" w:hAnsi="Segoe UI" w:cs="Segoe UI"/>
        </w:rPr>
        <w:t>pupil</w:t>
      </w:r>
      <w:r w:rsidR="00F51705" w:rsidRPr="00F51705">
        <w:rPr>
          <w:rFonts w:ascii="Segoe UI" w:hAnsi="Segoe UI" w:cs="Segoe UI"/>
        </w:rPr>
        <w:t xml:space="preserve">s for life in a diverse society </w:t>
      </w:r>
    </w:p>
    <w:p w14:paraId="29DCB114" w14:textId="77777777" w:rsidR="000510EE" w:rsidRDefault="000510EE" w:rsidP="000510EE">
      <w:pPr>
        <w:pStyle w:val="ListParagraph"/>
        <w:numPr>
          <w:ilvl w:val="0"/>
          <w:numId w:val="33"/>
        </w:numPr>
        <w:autoSpaceDE w:val="0"/>
        <w:autoSpaceDN w:val="0"/>
        <w:adjustRightInd w:val="0"/>
        <w:rPr>
          <w:rFonts w:ascii="Segoe UI" w:hAnsi="Segoe UI" w:cs="Segoe UI"/>
        </w:rPr>
      </w:pPr>
      <w:r>
        <w:rPr>
          <w:rFonts w:ascii="Segoe UI" w:hAnsi="Segoe UI" w:cs="Segoe UI"/>
        </w:rPr>
        <w:t>P</w:t>
      </w:r>
      <w:r w:rsidR="00F51705" w:rsidRPr="00F51705">
        <w:rPr>
          <w:rFonts w:ascii="Segoe UI" w:hAnsi="Segoe UI" w:cs="Segoe UI"/>
        </w:rPr>
        <w:t xml:space="preserve">romote good relations amongst people within </w:t>
      </w:r>
      <w:r>
        <w:rPr>
          <w:rFonts w:ascii="Segoe UI" w:hAnsi="Segoe UI" w:cs="Segoe UI"/>
        </w:rPr>
        <w:t xml:space="preserve">Orion </w:t>
      </w:r>
      <w:r w:rsidR="00F51705" w:rsidRPr="00F51705">
        <w:rPr>
          <w:rFonts w:ascii="Segoe UI" w:hAnsi="Segoe UI" w:cs="Segoe UI"/>
        </w:rPr>
        <w:t xml:space="preserve">and the wider communities within which we work </w:t>
      </w:r>
    </w:p>
    <w:p w14:paraId="29DCB115" w14:textId="77777777" w:rsidR="00F51705" w:rsidRPr="000510EE" w:rsidRDefault="000510EE" w:rsidP="000510EE">
      <w:pPr>
        <w:pStyle w:val="ListParagraph"/>
        <w:numPr>
          <w:ilvl w:val="0"/>
          <w:numId w:val="33"/>
        </w:numPr>
        <w:autoSpaceDE w:val="0"/>
        <w:autoSpaceDN w:val="0"/>
        <w:adjustRightInd w:val="0"/>
        <w:rPr>
          <w:rFonts w:ascii="Segoe UI" w:hAnsi="Segoe UI" w:cs="Segoe UI"/>
        </w:rPr>
      </w:pPr>
      <w:r>
        <w:rPr>
          <w:rFonts w:ascii="Segoe UI" w:hAnsi="Segoe UI" w:cs="Segoe UI"/>
        </w:rPr>
        <w:t>E</w:t>
      </w:r>
      <w:r w:rsidR="00F51705" w:rsidRPr="000510EE">
        <w:rPr>
          <w:rFonts w:ascii="Segoe UI" w:hAnsi="Segoe UI" w:cs="Segoe UI"/>
        </w:rPr>
        <w:t xml:space="preserve">liminate all forms of unfair indirect and direct discrimination, bullying, harassment, victimisation or other oppressive behaviour </w:t>
      </w:r>
    </w:p>
    <w:p w14:paraId="29DCB116" w14:textId="77777777" w:rsidR="00F51705" w:rsidRPr="00F51705" w:rsidRDefault="000510EE" w:rsidP="00F51705">
      <w:pPr>
        <w:pStyle w:val="ListParagraph"/>
        <w:numPr>
          <w:ilvl w:val="0"/>
          <w:numId w:val="33"/>
        </w:numPr>
        <w:autoSpaceDE w:val="0"/>
        <w:autoSpaceDN w:val="0"/>
        <w:adjustRightInd w:val="0"/>
        <w:rPr>
          <w:rFonts w:ascii="Segoe UI" w:hAnsi="Segoe UI" w:cs="Segoe UI"/>
        </w:rPr>
      </w:pPr>
      <w:r>
        <w:rPr>
          <w:rFonts w:ascii="Segoe UI" w:hAnsi="Segoe UI" w:cs="Segoe UI"/>
        </w:rPr>
        <w:t>D</w:t>
      </w:r>
      <w:r w:rsidR="00F51705" w:rsidRPr="00F51705">
        <w:rPr>
          <w:rFonts w:ascii="Segoe UI" w:hAnsi="Segoe UI" w:cs="Segoe UI"/>
        </w:rPr>
        <w:t xml:space="preserve">eliver equality and diversity through our School policies, procedures and practice </w:t>
      </w:r>
    </w:p>
    <w:p w14:paraId="29DCB117" w14:textId="77777777" w:rsidR="00F51705" w:rsidRPr="00F51705" w:rsidRDefault="000510EE" w:rsidP="00F51705">
      <w:pPr>
        <w:pStyle w:val="ListParagraph"/>
        <w:numPr>
          <w:ilvl w:val="0"/>
          <w:numId w:val="33"/>
        </w:numPr>
        <w:autoSpaceDE w:val="0"/>
        <w:autoSpaceDN w:val="0"/>
        <w:adjustRightInd w:val="0"/>
        <w:rPr>
          <w:rFonts w:ascii="Segoe UI" w:hAnsi="Segoe UI" w:cs="Segoe UI"/>
        </w:rPr>
      </w:pPr>
      <w:r>
        <w:rPr>
          <w:rFonts w:ascii="Segoe UI" w:hAnsi="Segoe UI" w:cs="Segoe UI"/>
        </w:rPr>
        <w:t>M</w:t>
      </w:r>
      <w:r w:rsidR="00F51705" w:rsidRPr="00F51705">
        <w:rPr>
          <w:rFonts w:ascii="Segoe UI" w:hAnsi="Segoe UI" w:cs="Segoe UI"/>
        </w:rPr>
        <w:t xml:space="preserve">ake reasonable adjustments and do our utmost, within available resources, to remove barriers which limit or discourage access to School and activities </w:t>
      </w:r>
    </w:p>
    <w:p w14:paraId="29DCB118" w14:textId="77777777" w:rsidR="00F51705" w:rsidRPr="00F51705" w:rsidRDefault="000510EE" w:rsidP="00F51705">
      <w:pPr>
        <w:pStyle w:val="ListParagraph"/>
        <w:numPr>
          <w:ilvl w:val="0"/>
          <w:numId w:val="33"/>
        </w:numPr>
        <w:autoSpaceDE w:val="0"/>
        <w:autoSpaceDN w:val="0"/>
        <w:adjustRightInd w:val="0"/>
        <w:rPr>
          <w:rFonts w:ascii="Segoe UI" w:hAnsi="Segoe UI" w:cs="Segoe UI"/>
        </w:rPr>
      </w:pPr>
      <w:r>
        <w:rPr>
          <w:rFonts w:ascii="Segoe UI" w:hAnsi="Segoe UI" w:cs="Segoe UI"/>
        </w:rPr>
        <w:t>T</w:t>
      </w:r>
      <w:r w:rsidR="00F51705" w:rsidRPr="00F51705">
        <w:rPr>
          <w:rFonts w:ascii="Segoe UI" w:hAnsi="Segoe UI" w:cs="Segoe UI"/>
        </w:rPr>
        <w:t xml:space="preserve">ake positive action to provide encouragement and support to individuals and groups whose progress has been limited by protected characteristics, stereotyping and cultural expectations </w:t>
      </w:r>
    </w:p>
    <w:p w14:paraId="29DCB119" w14:textId="77777777" w:rsidR="000510EE" w:rsidRDefault="000510EE" w:rsidP="000510EE">
      <w:pPr>
        <w:pStyle w:val="ListParagraph"/>
        <w:numPr>
          <w:ilvl w:val="0"/>
          <w:numId w:val="33"/>
        </w:numPr>
        <w:autoSpaceDE w:val="0"/>
        <w:autoSpaceDN w:val="0"/>
        <w:adjustRightInd w:val="0"/>
        <w:rPr>
          <w:rFonts w:ascii="Segoe UI" w:hAnsi="Segoe UI" w:cs="Segoe UI"/>
        </w:rPr>
      </w:pPr>
      <w:r>
        <w:rPr>
          <w:rFonts w:ascii="Segoe UI" w:hAnsi="Segoe UI" w:cs="Segoe UI"/>
        </w:rPr>
        <w:t>M</w:t>
      </w:r>
      <w:r w:rsidR="00F51705" w:rsidRPr="00F51705">
        <w:rPr>
          <w:rFonts w:ascii="Segoe UI" w:hAnsi="Segoe UI" w:cs="Segoe UI"/>
        </w:rPr>
        <w:t xml:space="preserve">onitor the implementation of equality and diversity within the School </w:t>
      </w:r>
    </w:p>
    <w:p w14:paraId="29DCB11A" w14:textId="77777777" w:rsidR="008E0C35" w:rsidRDefault="000510EE" w:rsidP="00F51705">
      <w:pPr>
        <w:pStyle w:val="ListParagraph"/>
        <w:numPr>
          <w:ilvl w:val="0"/>
          <w:numId w:val="33"/>
        </w:numPr>
        <w:autoSpaceDE w:val="0"/>
        <w:autoSpaceDN w:val="0"/>
        <w:adjustRightInd w:val="0"/>
        <w:rPr>
          <w:rFonts w:ascii="Segoe UI" w:hAnsi="Segoe UI" w:cs="Segoe UI"/>
        </w:rPr>
      </w:pPr>
      <w:r>
        <w:rPr>
          <w:rFonts w:ascii="Segoe UI" w:hAnsi="Segoe UI" w:cs="Segoe UI"/>
        </w:rPr>
        <w:t>S</w:t>
      </w:r>
      <w:r w:rsidR="00F51705" w:rsidRPr="000510EE">
        <w:rPr>
          <w:rFonts w:ascii="Segoe UI" w:hAnsi="Segoe UI" w:cs="Segoe UI"/>
        </w:rPr>
        <w:t>et targets for improvement and evaluate the impact of equality and diversity action in achieving our goals.</w:t>
      </w:r>
    </w:p>
    <w:p w14:paraId="29DCB11B" w14:textId="77777777" w:rsidR="008E0C35" w:rsidRPr="008E0C35" w:rsidRDefault="008E0C35" w:rsidP="008E0C35">
      <w:pPr>
        <w:pStyle w:val="ListParagraph"/>
        <w:autoSpaceDE w:val="0"/>
        <w:autoSpaceDN w:val="0"/>
        <w:adjustRightInd w:val="0"/>
        <w:rPr>
          <w:rFonts w:ascii="Segoe UI" w:hAnsi="Segoe UI" w:cs="Segoe UI"/>
        </w:rPr>
      </w:pPr>
    </w:p>
    <w:p w14:paraId="29DCB11C" w14:textId="77777777" w:rsidR="008E0C35" w:rsidRPr="00142B9D" w:rsidRDefault="008E0C35" w:rsidP="008E0C35">
      <w:pPr>
        <w:pStyle w:val="Default"/>
        <w:rPr>
          <w:rFonts w:ascii="Segoe UI" w:hAnsi="Segoe UI" w:cs="Segoe UI"/>
          <w:color w:val="auto"/>
          <w:sz w:val="22"/>
          <w:szCs w:val="22"/>
        </w:rPr>
      </w:pPr>
      <w:r w:rsidRPr="00142B9D">
        <w:rPr>
          <w:rFonts w:ascii="Segoe UI" w:hAnsi="Segoe UI" w:cs="Segoe UI"/>
          <w:b/>
          <w:bCs/>
          <w:sz w:val="22"/>
          <w:szCs w:val="22"/>
        </w:rPr>
        <w:t>Legislation</w:t>
      </w:r>
    </w:p>
    <w:p w14:paraId="29DCB11D" w14:textId="77777777" w:rsidR="008E0C35" w:rsidRPr="00142B9D" w:rsidRDefault="008E0C35" w:rsidP="008E0C35">
      <w:pPr>
        <w:autoSpaceDE w:val="0"/>
        <w:autoSpaceDN w:val="0"/>
        <w:adjustRightInd w:val="0"/>
        <w:spacing w:after="0" w:line="240" w:lineRule="auto"/>
        <w:rPr>
          <w:rFonts w:ascii="Segoe UI" w:hAnsi="Segoe UI" w:cs="Segoe UI"/>
        </w:rPr>
      </w:pPr>
    </w:p>
    <w:p w14:paraId="29DCB11E" w14:textId="77777777" w:rsidR="008E0C35" w:rsidRDefault="008E0C35" w:rsidP="008E0C35">
      <w:pPr>
        <w:autoSpaceDE w:val="0"/>
        <w:autoSpaceDN w:val="0"/>
        <w:adjustRightInd w:val="0"/>
        <w:spacing w:after="0" w:line="240" w:lineRule="auto"/>
        <w:rPr>
          <w:rFonts w:ascii="Segoe UI" w:hAnsi="Segoe UI" w:cs="Segoe UI"/>
        </w:rPr>
      </w:pPr>
      <w:r w:rsidRPr="008526E1">
        <w:rPr>
          <w:rFonts w:ascii="Segoe UI" w:hAnsi="Segoe UI" w:cs="Segoe UI"/>
        </w:rPr>
        <w:t>This policy has been written to reflect key legal require</w:t>
      </w:r>
      <w:r>
        <w:rPr>
          <w:rFonts w:ascii="Segoe UI" w:hAnsi="Segoe UI" w:cs="Segoe UI"/>
        </w:rPr>
        <w:t xml:space="preserve">ments relating to equality and </w:t>
      </w:r>
      <w:r w:rsidRPr="008526E1">
        <w:rPr>
          <w:rFonts w:ascii="Segoe UI" w:hAnsi="Segoe UI" w:cs="Segoe UI"/>
        </w:rPr>
        <w:t>diversity as detailed in the Equality Act 2010. The</w:t>
      </w:r>
      <w:r>
        <w:rPr>
          <w:rFonts w:ascii="Segoe UI" w:hAnsi="Segoe UI" w:cs="Segoe UI"/>
        </w:rPr>
        <w:t xml:space="preserve"> Act identifies nine protected </w:t>
      </w:r>
      <w:r w:rsidRPr="008526E1">
        <w:rPr>
          <w:rFonts w:ascii="Segoe UI" w:hAnsi="Segoe UI" w:cs="Segoe UI"/>
        </w:rPr>
        <w:t xml:space="preserve">characteristics, </w:t>
      </w:r>
    </w:p>
    <w:p w14:paraId="29DCB11F" w14:textId="77777777" w:rsidR="008E0C35" w:rsidRDefault="008E0C35" w:rsidP="008E0C35">
      <w:pPr>
        <w:autoSpaceDE w:val="0"/>
        <w:autoSpaceDN w:val="0"/>
        <w:adjustRightInd w:val="0"/>
        <w:spacing w:after="0" w:line="240"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3180"/>
      </w:tblGrid>
      <w:tr w:rsidR="008E0C35" w14:paraId="29DCB12C" w14:textId="77777777" w:rsidTr="008E0C35">
        <w:tc>
          <w:tcPr>
            <w:tcW w:w="3227" w:type="dxa"/>
          </w:tcPr>
          <w:p w14:paraId="29DCB120"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 xml:space="preserve">Age </w:t>
            </w:r>
          </w:p>
          <w:p w14:paraId="29DCB121"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Disability</w:t>
            </w:r>
          </w:p>
          <w:p w14:paraId="29DCB122"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 xml:space="preserve">Gender reassignment </w:t>
            </w:r>
          </w:p>
          <w:p w14:paraId="29DCB123"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Pregnancy and maternity</w:t>
            </w:r>
          </w:p>
        </w:tc>
        <w:tc>
          <w:tcPr>
            <w:tcW w:w="2835" w:type="dxa"/>
          </w:tcPr>
          <w:p w14:paraId="29DCB124"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Pr>
                <w:rFonts w:ascii="Segoe UI" w:hAnsi="Segoe UI" w:cs="Segoe UI"/>
                <w:sz w:val="22"/>
                <w:szCs w:val="22"/>
              </w:rPr>
              <w:t>Race</w:t>
            </w:r>
          </w:p>
          <w:p w14:paraId="29DCB125"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 xml:space="preserve">Religion or belief </w:t>
            </w:r>
          </w:p>
          <w:p w14:paraId="29DCB126"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 xml:space="preserve">Sex </w:t>
            </w:r>
          </w:p>
          <w:p w14:paraId="29DCB127" w14:textId="77777777" w:rsidR="008E0C35" w:rsidRPr="008E0C35" w:rsidRDefault="008E0C35" w:rsidP="008E0C35">
            <w:pPr>
              <w:autoSpaceDE w:val="0"/>
              <w:autoSpaceDN w:val="0"/>
              <w:adjustRightInd w:val="0"/>
              <w:rPr>
                <w:rFonts w:ascii="Verdana" w:hAnsi="Verdana"/>
                <w:color w:val="171717"/>
                <w:shd w:val="clear" w:color="auto" w:fill="FFFFFF"/>
              </w:rPr>
            </w:pPr>
          </w:p>
          <w:p w14:paraId="29DCB128" w14:textId="77777777" w:rsidR="008E0C35" w:rsidRPr="008E0C35" w:rsidRDefault="008E0C35" w:rsidP="008E0C35">
            <w:pPr>
              <w:autoSpaceDE w:val="0"/>
              <w:autoSpaceDN w:val="0"/>
              <w:adjustRightInd w:val="0"/>
              <w:rPr>
                <w:rFonts w:ascii="Segoe UI" w:hAnsi="Segoe UI" w:cs="Segoe UI"/>
              </w:rPr>
            </w:pPr>
          </w:p>
        </w:tc>
        <w:tc>
          <w:tcPr>
            <w:tcW w:w="3180" w:type="dxa"/>
          </w:tcPr>
          <w:p w14:paraId="29DCB129"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 xml:space="preserve">Sexual orientation </w:t>
            </w:r>
          </w:p>
          <w:p w14:paraId="29DCB12A" w14:textId="77777777" w:rsidR="008E0C35" w:rsidRPr="008E0C35" w:rsidRDefault="008E0C35" w:rsidP="008E0C35">
            <w:pPr>
              <w:pStyle w:val="ListParagraph"/>
              <w:numPr>
                <w:ilvl w:val="0"/>
                <w:numId w:val="35"/>
              </w:numPr>
              <w:autoSpaceDE w:val="0"/>
              <w:autoSpaceDN w:val="0"/>
              <w:adjustRightInd w:val="0"/>
              <w:rPr>
                <w:rFonts w:ascii="Segoe UI" w:hAnsi="Segoe UI" w:cs="Segoe UI"/>
                <w:sz w:val="22"/>
                <w:szCs w:val="22"/>
              </w:rPr>
            </w:pPr>
            <w:r w:rsidRPr="008E0C35">
              <w:rPr>
                <w:rFonts w:ascii="Segoe UI" w:hAnsi="Segoe UI" w:cs="Segoe UI"/>
                <w:sz w:val="22"/>
                <w:szCs w:val="22"/>
              </w:rPr>
              <w:t>Marriage and civil partnership</w:t>
            </w:r>
          </w:p>
          <w:p w14:paraId="29DCB12B" w14:textId="77777777" w:rsidR="008E0C35" w:rsidRPr="008E0C35" w:rsidRDefault="008E0C35" w:rsidP="008E0C35">
            <w:pPr>
              <w:pStyle w:val="ListParagraph"/>
              <w:autoSpaceDE w:val="0"/>
              <w:autoSpaceDN w:val="0"/>
              <w:adjustRightInd w:val="0"/>
              <w:rPr>
                <w:rFonts w:ascii="Segoe UI" w:hAnsi="Segoe UI" w:cs="Segoe UI"/>
                <w:sz w:val="22"/>
                <w:szCs w:val="22"/>
              </w:rPr>
            </w:pPr>
          </w:p>
        </w:tc>
      </w:tr>
    </w:tbl>
    <w:p w14:paraId="29DCB12D" w14:textId="77777777" w:rsidR="008E0C35" w:rsidRDefault="008E0C35" w:rsidP="008E0C35">
      <w:pPr>
        <w:autoSpaceDE w:val="0"/>
        <w:autoSpaceDN w:val="0"/>
        <w:adjustRightInd w:val="0"/>
        <w:spacing w:after="0" w:line="240" w:lineRule="auto"/>
        <w:rPr>
          <w:rFonts w:ascii="Segoe UI" w:hAnsi="Segoe UI" w:cs="Segoe UI"/>
        </w:rPr>
      </w:pPr>
    </w:p>
    <w:p w14:paraId="29DCB12E" w14:textId="77777777" w:rsidR="008E0C35" w:rsidRDefault="008E0C35" w:rsidP="008E0C35">
      <w:pPr>
        <w:autoSpaceDE w:val="0"/>
        <w:autoSpaceDN w:val="0"/>
        <w:adjustRightInd w:val="0"/>
        <w:spacing w:after="0" w:line="240" w:lineRule="auto"/>
        <w:rPr>
          <w:rFonts w:ascii="Segoe UI" w:hAnsi="Segoe UI" w:cs="Segoe UI"/>
        </w:rPr>
      </w:pPr>
      <w:r w:rsidRPr="008526E1">
        <w:rPr>
          <w:rFonts w:ascii="Segoe UI" w:hAnsi="Segoe UI" w:cs="Segoe UI"/>
        </w:rPr>
        <w:lastRenderedPageBreak/>
        <w:t>The Act outlaws unfair discrimination against an ind</w:t>
      </w:r>
      <w:r>
        <w:rPr>
          <w:rFonts w:ascii="Segoe UI" w:hAnsi="Segoe UI" w:cs="Segoe UI"/>
        </w:rPr>
        <w:t xml:space="preserve">ividual because of a protected </w:t>
      </w:r>
      <w:r w:rsidRPr="008526E1">
        <w:rPr>
          <w:rFonts w:ascii="Segoe UI" w:hAnsi="Segoe UI" w:cs="Segoe UI"/>
        </w:rPr>
        <w:t>characteristic and this includes the following types of discrimination</w:t>
      </w:r>
      <w:r w:rsidRPr="00142B9D">
        <w:rPr>
          <w:rFonts w:ascii="Segoe UI" w:hAnsi="Segoe UI" w:cs="Segoe UI"/>
        </w:rPr>
        <w:t>:</w:t>
      </w:r>
    </w:p>
    <w:p w14:paraId="29DCB12F" w14:textId="77777777" w:rsidR="008E0C35" w:rsidRDefault="008E0C35" w:rsidP="008E0C35">
      <w:pPr>
        <w:autoSpaceDE w:val="0"/>
        <w:autoSpaceDN w:val="0"/>
        <w:adjustRightInd w:val="0"/>
        <w:spacing w:after="0" w:line="240" w:lineRule="auto"/>
        <w:rPr>
          <w:rFonts w:ascii="Segoe UI" w:hAnsi="Segoe UI" w:cs="Segoe UI"/>
        </w:rPr>
      </w:pPr>
    </w:p>
    <w:p w14:paraId="29DCB130" w14:textId="77777777" w:rsidR="008E0C35" w:rsidRPr="007417CA" w:rsidRDefault="008E0C35" w:rsidP="008E0C35">
      <w:pPr>
        <w:pStyle w:val="ListParagraph"/>
        <w:numPr>
          <w:ilvl w:val="0"/>
          <w:numId w:val="23"/>
        </w:numPr>
        <w:autoSpaceDE w:val="0"/>
        <w:autoSpaceDN w:val="0"/>
        <w:adjustRightInd w:val="0"/>
        <w:rPr>
          <w:rFonts w:ascii="Segoe UI" w:hAnsi="Segoe UI" w:cs="Segoe UI"/>
          <w:sz w:val="22"/>
          <w:szCs w:val="22"/>
        </w:rPr>
      </w:pPr>
      <w:r w:rsidRPr="007417CA">
        <w:rPr>
          <w:rFonts w:ascii="Segoe UI" w:hAnsi="Segoe UI" w:cs="Segoe UI"/>
          <w:sz w:val="22"/>
          <w:szCs w:val="22"/>
        </w:rPr>
        <w:t>Direct discrimination (including discrimination based on association or perception) – occurs when you treat a person less favourably than you treat another person because of a protected characteristic</w:t>
      </w:r>
    </w:p>
    <w:p w14:paraId="29DCB131" w14:textId="77777777" w:rsidR="008E0C35" w:rsidRPr="007417CA" w:rsidRDefault="008E0C35" w:rsidP="008E0C35">
      <w:pPr>
        <w:pStyle w:val="ListParagraph"/>
        <w:numPr>
          <w:ilvl w:val="0"/>
          <w:numId w:val="23"/>
        </w:numPr>
        <w:rPr>
          <w:rFonts w:ascii="Segoe UI" w:hAnsi="Segoe UI" w:cs="Segoe UI"/>
          <w:sz w:val="22"/>
          <w:szCs w:val="22"/>
        </w:rPr>
      </w:pPr>
      <w:r w:rsidRPr="007417CA">
        <w:rPr>
          <w:rFonts w:ascii="Segoe UI" w:hAnsi="Segoe UI" w:cs="Segoe UI"/>
          <w:sz w:val="22"/>
          <w:szCs w:val="22"/>
        </w:rPr>
        <w:t>Indirect discrimination - occurs when a practice has the effect of putting people sharing a protected characteristic within the general group at a particular disadvantage</w:t>
      </w:r>
    </w:p>
    <w:p w14:paraId="29DCB132" w14:textId="77777777" w:rsidR="008E0C35" w:rsidRPr="007417CA" w:rsidRDefault="008E0C35" w:rsidP="008E0C35">
      <w:pPr>
        <w:pStyle w:val="ListParagraph"/>
        <w:numPr>
          <w:ilvl w:val="0"/>
          <w:numId w:val="23"/>
        </w:numPr>
        <w:rPr>
          <w:rFonts w:ascii="Segoe UI" w:hAnsi="Segoe UI" w:cs="Segoe UI"/>
          <w:sz w:val="22"/>
          <w:szCs w:val="22"/>
        </w:rPr>
      </w:pPr>
      <w:r w:rsidRPr="007417CA">
        <w:rPr>
          <w:rFonts w:ascii="Segoe UI" w:hAnsi="Segoe UI" w:cs="Segoe UI"/>
          <w:sz w:val="22"/>
          <w:szCs w:val="22"/>
        </w:rPr>
        <w:t>Harassment – occurs when someone behaves in a way that creates an offensive, hostile, degrading, humiliating or intimidating environment for a person</w:t>
      </w:r>
    </w:p>
    <w:p w14:paraId="29DCB133" w14:textId="77777777" w:rsidR="008E0C35" w:rsidRPr="007417CA" w:rsidRDefault="008E0C35" w:rsidP="008E0C35">
      <w:pPr>
        <w:pStyle w:val="ListParagraph"/>
        <w:numPr>
          <w:ilvl w:val="0"/>
          <w:numId w:val="23"/>
        </w:numPr>
        <w:rPr>
          <w:rFonts w:ascii="Segoe UI" w:hAnsi="Segoe UI" w:cs="Segoe UI"/>
          <w:sz w:val="22"/>
          <w:szCs w:val="22"/>
        </w:rPr>
      </w:pPr>
      <w:r w:rsidRPr="007417CA">
        <w:rPr>
          <w:rFonts w:ascii="Segoe UI" w:hAnsi="Segoe UI" w:cs="Segoe UI"/>
          <w:sz w:val="22"/>
          <w:szCs w:val="22"/>
        </w:rPr>
        <w:t>Victimisation - occurs if you treat someone badly because they have been involved in a claim or complaint about discrimination</w:t>
      </w:r>
    </w:p>
    <w:p w14:paraId="29DCB134" w14:textId="77777777" w:rsidR="008E0C35" w:rsidRDefault="008E0C35" w:rsidP="00F51705">
      <w:pPr>
        <w:autoSpaceDE w:val="0"/>
        <w:autoSpaceDN w:val="0"/>
        <w:adjustRightInd w:val="0"/>
        <w:rPr>
          <w:rFonts w:ascii="Verdana" w:hAnsi="Verdana"/>
          <w:color w:val="171717"/>
          <w:sz w:val="18"/>
          <w:szCs w:val="18"/>
          <w:shd w:val="clear" w:color="auto" w:fill="FFFFFF"/>
        </w:rPr>
      </w:pPr>
    </w:p>
    <w:p w14:paraId="29DCB135" w14:textId="77777777" w:rsidR="004A2751" w:rsidRPr="004A2751" w:rsidRDefault="004A2751" w:rsidP="00F51705">
      <w:pPr>
        <w:autoSpaceDE w:val="0"/>
        <w:autoSpaceDN w:val="0"/>
        <w:adjustRightInd w:val="0"/>
        <w:rPr>
          <w:rFonts w:ascii="Segoe UI" w:hAnsi="Segoe UI" w:cs="Segoe UI"/>
          <w:b/>
        </w:rPr>
      </w:pPr>
      <w:r w:rsidRPr="004A2751">
        <w:rPr>
          <w:rFonts w:ascii="Segoe UI" w:hAnsi="Segoe UI" w:cs="Segoe UI"/>
          <w:b/>
        </w:rPr>
        <w:t>Values, Principles and Standards</w:t>
      </w:r>
    </w:p>
    <w:p w14:paraId="29DCB136" w14:textId="77777777" w:rsidR="004A2751" w:rsidRPr="004A2751" w:rsidRDefault="004A2751" w:rsidP="00F51705">
      <w:pPr>
        <w:autoSpaceDE w:val="0"/>
        <w:autoSpaceDN w:val="0"/>
        <w:adjustRightInd w:val="0"/>
        <w:rPr>
          <w:rFonts w:ascii="Segoe UI" w:hAnsi="Segoe UI" w:cs="Segoe UI"/>
        </w:rPr>
      </w:pPr>
      <w:r w:rsidRPr="004A2751">
        <w:rPr>
          <w:rFonts w:ascii="Segoe UI" w:hAnsi="Segoe UI" w:cs="Segoe UI"/>
        </w:rPr>
        <w:t xml:space="preserve">Equality of opportunity is fundamental to good practice in education, in which fairness of opportunity for all is a basic right. This policy is therefore underpinned by the following values, principles and standards: </w:t>
      </w:r>
    </w:p>
    <w:p w14:paraId="29DCB137" w14:textId="77777777" w:rsidR="004A2751"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 xml:space="preserve">Equality and social justice </w:t>
      </w:r>
    </w:p>
    <w:p w14:paraId="29DCB138" w14:textId="77777777" w:rsidR="004A2751"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 xml:space="preserve">Acknowledging and valuing diversity </w:t>
      </w:r>
    </w:p>
    <w:p w14:paraId="29DCB139" w14:textId="77777777" w:rsidR="004A2751"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 xml:space="preserve">Respect for others </w:t>
      </w:r>
    </w:p>
    <w:p w14:paraId="29DCB13A" w14:textId="77777777" w:rsidR="004A2751"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 xml:space="preserve">Compliance with equality legislation </w:t>
      </w:r>
    </w:p>
    <w:p w14:paraId="29DCB13B" w14:textId="77777777" w:rsidR="004A2751"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 xml:space="preserve">Elimination of all forms of prejudice and unfair discrimination </w:t>
      </w:r>
    </w:p>
    <w:p w14:paraId="29DCB13C" w14:textId="77777777" w:rsidR="004A2751"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 xml:space="preserve">Active challenge to stereotypes, prejudiced attitudes and unfair discriminatory behaviour </w:t>
      </w:r>
    </w:p>
    <w:p w14:paraId="29DCB13D" w14:textId="0D3E999C" w:rsidR="004A2751"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 xml:space="preserve">Commitment to inclusive education which enables and supports all </w:t>
      </w:r>
      <w:r w:rsidR="00830750">
        <w:rPr>
          <w:rFonts w:ascii="Segoe UI" w:hAnsi="Segoe UI" w:cs="Segoe UI"/>
        </w:rPr>
        <w:t>pupil</w:t>
      </w:r>
      <w:r w:rsidRPr="004A2751">
        <w:rPr>
          <w:rFonts w:ascii="Segoe UI" w:hAnsi="Segoe UI" w:cs="Segoe UI"/>
        </w:rPr>
        <w:t xml:space="preserve">s to develop their full potential </w:t>
      </w:r>
    </w:p>
    <w:p w14:paraId="29DCB13E" w14:textId="77777777" w:rsid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Commitment to the positive development of all staff and governors</w:t>
      </w:r>
    </w:p>
    <w:p w14:paraId="29DCB13F" w14:textId="77777777" w:rsidR="008E0C35" w:rsidRPr="004A2751" w:rsidRDefault="004A2751" w:rsidP="004A2751">
      <w:pPr>
        <w:pStyle w:val="ListParagraph"/>
        <w:numPr>
          <w:ilvl w:val="0"/>
          <w:numId w:val="36"/>
        </w:numPr>
        <w:autoSpaceDE w:val="0"/>
        <w:autoSpaceDN w:val="0"/>
        <w:adjustRightInd w:val="0"/>
        <w:rPr>
          <w:rFonts w:ascii="Segoe UI" w:hAnsi="Segoe UI" w:cs="Segoe UI"/>
        </w:rPr>
      </w:pPr>
      <w:r w:rsidRPr="004A2751">
        <w:rPr>
          <w:rFonts w:ascii="Segoe UI" w:hAnsi="Segoe UI" w:cs="Segoe UI"/>
        </w:rPr>
        <w:t>Accountability for compliance with this policy by all members of the school and others engaged in school business or activities</w:t>
      </w:r>
    </w:p>
    <w:p w14:paraId="29DCB140" w14:textId="77777777" w:rsidR="004A2751" w:rsidRDefault="004A2751" w:rsidP="00F51705">
      <w:pPr>
        <w:autoSpaceDE w:val="0"/>
        <w:autoSpaceDN w:val="0"/>
        <w:adjustRightInd w:val="0"/>
      </w:pPr>
    </w:p>
    <w:p w14:paraId="29DCB141" w14:textId="77777777" w:rsidR="004A2751" w:rsidRPr="004A2751" w:rsidRDefault="004A2751" w:rsidP="00F51705">
      <w:pPr>
        <w:autoSpaceDE w:val="0"/>
        <w:autoSpaceDN w:val="0"/>
        <w:adjustRightInd w:val="0"/>
        <w:rPr>
          <w:rFonts w:ascii="Segoe UI" w:hAnsi="Segoe UI" w:cs="Segoe UI"/>
          <w:b/>
        </w:rPr>
      </w:pPr>
      <w:r w:rsidRPr="004A2751">
        <w:rPr>
          <w:rFonts w:ascii="Segoe UI" w:hAnsi="Segoe UI" w:cs="Segoe UI"/>
          <w:b/>
        </w:rPr>
        <w:t>Communication of the Equality Policy</w:t>
      </w:r>
    </w:p>
    <w:p w14:paraId="29DCB142" w14:textId="16ED60B8" w:rsidR="008E0C35" w:rsidRPr="004A2751" w:rsidRDefault="004A2751" w:rsidP="00F51705">
      <w:pPr>
        <w:autoSpaceDE w:val="0"/>
        <w:autoSpaceDN w:val="0"/>
        <w:adjustRightInd w:val="0"/>
        <w:rPr>
          <w:rFonts w:ascii="Segoe UI" w:hAnsi="Segoe UI" w:cs="Segoe UI"/>
          <w:color w:val="171717"/>
          <w:sz w:val="18"/>
          <w:szCs w:val="18"/>
          <w:shd w:val="clear" w:color="auto" w:fill="FFFFFF"/>
        </w:rPr>
      </w:pPr>
      <w:r w:rsidRPr="004A2751">
        <w:rPr>
          <w:rFonts w:ascii="Segoe UI" w:hAnsi="Segoe UI" w:cs="Segoe UI"/>
        </w:rPr>
        <w:t xml:space="preserve"> We will take active steps to communicate this Equality Policy to all </w:t>
      </w:r>
      <w:r w:rsidR="00830750">
        <w:rPr>
          <w:rFonts w:ascii="Segoe UI" w:hAnsi="Segoe UI" w:cs="Segoe UI"/>
        </w:rPr>
        <w:t>pupil</w:t>
      </w:r>
      <w:r w:rsidRPr="004A2751">
        <w:rPr>
          <w:rFonts w:ascii="Segoe UI" w:hAnsi="Segoe UI" w:cs="Segoe UI"/>
        </w:rPr>
        <w:t xml:space="preserve">s, parents/carers/, staff, governors, partners, stakeholders, contractors and visitors to the </w:t>
      </w:r>
      <w:proofErr w:type="gramStart"/>
      <w:r w:rsidRPr="004A2751">
        <w:rPr>
          <w:rFonts w:ascii="Segoe UI" w:hAnsi="Segoe UI" w:cs="Segoe UI"/>
        </w:rPr>
        <w:t>School</w:t>
      </w:r>
      <w:proofErr w:type="gramEnd"/>
      <w:r w:rsidRPr="004A2751">
        <w:rPr>
          <w:rFonts w:ascii="Segoe UI" w:hAnsi="Segoe UI" w:cs="Segoe UI"/>
        </w:rPr>
        <w:t>.</w:t>
      </w:r>
    </w:p>
    <w:p w14:paraId="29DCB143" w14:textId="77777777" w:rsidR="004A2751" w:rsidRPr="004A2751" w:rsidRDefault="004A2751" w:rsidP="00F51705">
      <w:pPr>
        <w:autoSpaceDE w:val="0"/>
        <w:autoSpaceDN w:val="0"/>
        <w:adjustRightInd w:val="0"/>
        <w:rPr>
          <w:rFonts w:ascii="Segoe UI" w:hAnsi="Segoe UI" w:cs="Segoe UI"/>
          <w:b/>
        </w:rPr>
      </w:pPr>
      <w:r w:rsidRPr="004A2751">
        <w:rPr>
          <w:rFonts w:ascii="Segoe UI" w:hAnsi="Segoe UI" w:cs="Segoe UI"/>
          <w:b/>
        </w:rPr>
        <w:t xml:space="preserve">Responsibilities and Accountabilities </w:t>
      </w:r>
    </w:p>
    <w:p w14:paraId="29DCB144" w14:textId="77777777" w:rsidR="004A2751" w:rsidRDefault="004A2751" w:rsidP="00F51705">
      <w:pPr>
        <w:autoSpaceDE w:val="0"/>
        <w:autoSpaceDN w:val="0"/>
        <w:adjustRightInd w:val="0"/>
        <w:rPr>
          <w:rFonts w:ascii="Segoe UI" w:hAnsi="Segoe UI" w:cs="Segoe UI"/>
        </w:rPr>
      </w:pPr>
      <w:r w:rsidRPr="004A2751">
        <w:rPr>
          <w:rFonts w:ascii="Segoe UI" w:hAnsi="Segoe UI" w:cs="Segoe UI"/>
        </w:rPr>
        <w:t xml:space="preserve">The Governors are responsible for:  </w:t>
      </w:r>
    </w:p>
    <w:p w14:paraId="29DCB145" w14:textId="77777777" w:rsidR="004A2751" w:rsidRPr="00570140" w:rsidRDefault="004A2751" w:rsidP="00570140">
      <w:pPr>
        <w:pStyle w:val="ListParagraph"/>
        <w:numPr>
          <w:ilvl w:val="0"/>
          <w:numId w:val="40"/>
        </w:numPr>
        <w:autoSpaceDE w:val="0"/>
        <w:autoSpaceDN w:val="0"/>
        <w:adjustRightInd w:val="0"/>
        <w:rPr>
          <w:rFonts w:ascii="Segoe UI" w:hAnsi="Segoe UI" w:cs="Segoe UI"/>
        </w:rPr>
      </w:pPr>
      <w:r w:rsidRPr="00570140">
        <w:rPr>
          <w:rFonts w:ascii="Segoe UI" w:hAnsi="Segoe UI" w:cs="Segoe UI"/>
        </w:rPr>
        <w:t xml:space="preserve">Making sure the School follows all of its Equality Policy aims, and meets its legal responsibilities with respect to equality </w:t>
      </w:r>
    </w:p>
    <w:p w14:paraId="6ED19EF6" w14:textId="77777777" w:rsidR="00830750" w:rsidRDefault="00830750" w:rsidP="00F51705">
      <w:pPr>
        <w:autoSpaceDE w:val="0"/>
        <w:autoSpaceDN w:val="0"/>
        <w:adjustRightInd w:val="0"/>
        <w:rPr>
          <w:rFonts w:ascii="Segoe UI" w:hAnsi="Segoe UI" w:cs="Segoe UI"/>
        </w:rPr>
      </w:pPr>
    </w:p>
    <w:p w14:paraId="29DCB146" w14:textId="498783A1" w:rsidR="004A2751" w:rsidRPr="004A2751" w:rsidRDefault="004A2751" w:rsidP="00F51705">
      <w:pPr>
        <w:autoSpaceDE w:val="0"/>
        <w:autoSpaceDN w:val="0"/>
        <w:adjustRightInd w:val="0"/>
        <w:rPr>
          <w:rFonts w:ascii="Segoe UI" w:hAnsi="Segoe UI" w:cs="Segoe UI"/>
        </w:rPr>
      </w:pPr>
      <w:r>
        <w:rPr>
          <w:rFonts w:ascii="Segoe UI" w:hAnsi="Segoe UI" w:cs="Segoe UI"/>
        </w:rPr>
        <w:lastRenderedPageBreak/>
        <w:t>The Head of School</w:t>
      </w:r>
      <w:r w:rsidRPr="004A2751">
        <w:rPr>
          <w:rFonts w:ascii="Segoe UI" w:hAnsi="Segoe UI" w:cs="Segoe UI"/>
        </w:rPr>
        <w:t xml:space="preserve"> is responsible for: </w:t>
      </w:r>
    </w:p>
    <w:p w14:paraId="29DCB147" w14:textId="77777777" w:rsidR="004A2751" w:rsidRDefault="004A2751" w:rsidP="00F51705">
      <w:pPr>
        <w:pStyle w:val="ListParagraph"/>
        <w:numPr>
          <w:ilvl w:val="0"/>
          <w:numId w:val="37"/>
        </w:numPr>
        <w:autoSpaceDE w:val="0"/>
        <w:autoSpaceDN w:val="0"/>
        <w:adjustRightInd w:val="0"/>
        <w:rPr>
          <w:rFonts w:ascii="Segoe UI" w:hAnsi="Segoe UI" w:cs="Segoe UI"/>
        </w:rPr>
      </w:pPr>
      <w:r w:rsidRPr="004A2751">
        <w:rPr>
          <w:rFonts w:ascii="Segoe UI" w:hAnsi="Segoe UI" w:cs="Segoe UI"/>
        </w:rPr>
        <w:t>Giving a consistent and high-profile lead on equality and diversity</w:t>
      </w:r>
    </w:p>
    <w:p w14:paraId="29DCB148" w14:textId="77777777" w:rsidR="004A2751" w:rsidRDefault="004A2751" w:rsidP="00F51705">
      <w:pPr>
        <w:pStyle w:val="ListParagraph"/>
        <w:numPr>
          <w:ilvl w:val="0"/>
          <w:numId w:val="37"/>
        </w:numPr>
        <w:autoSpaceDE w:val="0"/>
        <w:autoSpaceDN w:val="0"/>
        <w:adjustRightInd w:val="0"/>
        <w:rPr>
          <w:rFonts w:ascii="Segoe UI" w:hAnsi="Segoe UI" w:cs="Segoe UI"/>
        </w:rPr>
      </w:pPr>
      <w:r w:rsidRPr="004A2751">
        <w:rPr>
          <w:rFonts w:ascii="Segoe UI" w:hAnsi="Segoe UI" w:cs="Segoe UI"/>
        </w:rPr>
        <w:t xml:space="preserve">Advancing equality and diversity inside and outside the School </w:t>
      </w:r>
    </w:p>
    <w:p w14:paraId="29DCB149" w14:textId="77777777" w:rsidR="004A2751" w:rsidRDefault="004A2751" w:rsidP="00F51705">
      <w:pPr>
        <w:pStyle w:val="ListParagraph"/>
        <w:numPr>
          <w:ilvl w:val="0"/>
          <w:numId w:val="37"/>
        </w:numPr>
        <w:autoSpaceDE w:val="0"/>
        <w:autoSpaceDN w:val="0"/>
        <w:adjustRightInd w:val="0"/>
        <w:rPr>
          <w:rFonts w:ascii="Segoe UI" w:hAnsi="Segoe UI" w:cs="Segoe UI"/>
        </w:rPr>
      </w:pPr>
      <w:r w:rsidRPr="004A2751">
        <w:rPr>
          <w:rFonts w:ascii="Segoe UI" w:hAnsi="Segoe UI" w:cs="Segoe UI"/>
        </w:rPr>
        <w:t>Ensuring policies and procedures are in place to comply with all equality legislation</w:t>
      </w:r>
    </w:p>
    <w:p w14:paraId="29DCB14A" w14:textId="77777777" w:rsidR="008E0C35" w:rsidRDefault="004A2751" w:rsidP="00F51705">
      <w:pPr>
        <w:pStyle w:val="ListParagraph"/>
        <w:numPr>
          <w:ilvl w:val="0"/>
          <w:numId w:val="37"/>
        </w:numPr>
        <w:autoSpaceDE w:val="0"/>
        <w:autoSpaceDN w:val="0"/>
        <w:adjustRightInd w:val="0"/>
        <w:rPr>
          <w:rFonts w:ascii="Segoe UI" w:hAnsi="Segoe UI" w:cs="Segoe UI"/>
        </w:rPr>
      </w:pPr>
      <w:r w:rsidRPr="004A2751">
        <w:rPr>
          <w:rFonts w:ascii="Segoe UI" w:hAnsi="Segoe UI" w:cs="Segoe UI"/>
        </w:rPr>
        <w:t>Ensuring that the School implements its Equality Policy and codes of practice</w:t>
      </w:r>
    </w:p>
    <w:p w14:paraId="29DCB14B" w14:textId="77777777" w:rsidR="00810A98" w:rsidRPr="00810A98" w:rsidRDefault="00810A98" w:rsidP="00F51705">
      <w:pPr>
        <w:pStyle w:val="ListParagraph"/>
        <w:numPr>
          <w:ilvl w:val="0"/>
          <w:numId w:val="37"/>
        </w:numPr>
        <w:autoSpaceDE w:val="0"/>
        <w:autoSpaceDN w:val="0"/>
        <w:adjustRightInd w:val="0"/>
        <w:rPr>
          <w:rFonts w:ascii="Segoe UI" w:hAnsi="Segoe UI" w:cs="Segoe UI"/>
        </w:rPr>
      </w:pPr>
      <w:r w:rsidRPr="00810A98">
        <w:rPr>
          <w:rFonts w:ascii="Segoe UI" w:hAnsi="Segoe UI" w:cs="Segoe UI"/>
        </w:rPr>
        <w:t xml:space="preserve">Making sure that all staff know their responsibilities for enforcing the Equality Policy and receive the support and training necessary to carry them out </w:t>
      </w:r>
    </w:p>
    <w:p w14:paraId="29DCB14C" w14:textId="77777777" w:rsidR="00810A98" w:rsidRPr="00810A98" w:rsidRDefault="00810A98" w:rsidP="00F51705">
      <w:pPr>
        <w:pStyle w:val="ListParagraph"/>
        <w:numPr>
          <w:ilvl w:val="0"/>
          <w:numId w:val="37"/>
        </w:numPr>
        <w:autoSpaceDE w:val="0"/>
        <w:autoSpaceDN w:val="0"/>
        <w:adjustRightInd w:val="0"/>
        <w:rPr>
          <w:rFonts w:ascii="Segoe UI" w:hAnsi="Segoe UI" w:cs="Segoe UI"/>
        </w:rPr>
      </w:pPr>
      <w:r w:rsidRPr="00810A98">
        <w:rPr>
          <w:rFonts w:ascii="Segoe UI" w:hAnsi="Segoe UI" w:cs="Segoe UI"/>
        </w:rPr>
        <w:t>Following the relevant procedures and taking action in cases of unfair discrimination, harassment, bullying or victimisation</w:t>
      </w:r>
    </w:p>
    <w:p w14:paraId="29DCB14D" w14:textId="77777777" w:rsidR="008E0C35" w:rsidRPr="00810A98" w:rsidRDefault="008E0C35" w:rsidP="00F51705">
      <w:pPr>
        <w:autoSpaceDE w:val="0"/>
        <w:autoSpaceDN w:val="0"/>
        <w:adjustRightInd w:val="0"/>
        <w:rPr>
          <w:rFonts w:ascii="Segoe UI" w:hAnsi="Segoe UI" w:cs="Segoe UI"/>
          <w:color w:val="171717"/>
          <w:sz w:val="18"/>
          <w:szCs w:val="18"/>
          <w:shd w:val="clear" w:color="auto" w:fill="FFFFFF"/>
        </w:rPr>
      </w:pPr>
    </w:p>
    <w:p w14:paraId="29DCB14E" w14:textId="77777777" w:rsidR="00810A98" w:rsidRPr="00810A98" w:rsidRDefault="00810A98" w:rsidP="00F51705">
      <w:pPr>
        <w:autoSpaceDE w:val="0"/>
        <w:autoSpaceDN w:val="0"/>
        <w:adjustRightInd w:val="0"/>
        <w:rPr>
          <w:rFonts w:ascii="Segoe UI" w:hAnsi="Segoe UI" w:cs="Segoe UI"/>
        </w:rPr>
      </w:pPr>
      <w:r w:rsidRPr="00810A98">
        <w:rPr>
          <w:rFonts w:ascii="Segoe UI" w:hAnsi="Segoe UI" w:cs="Segoe UI"/>
        </w:rPr>
        <w:t xml:space="preserve">All staff (teaching and non-teaching) are responsible for: </w:t>
      </w:r>
    </w:p>
    <w:p w14:paraId="29DCB14F" w14:textId="77777777" w:rsidR="00810A98" w:rsidRPr="00810A98" w:rsidRDefault="00810A98" w:rsidP="00810A98">
      <w:pPr>
        <w:pStyle w:val="ListParagraph"/>
        <w:numPr>
          <w:ilvl w:val="0"/>
          <w:numId w:val="38"/>
        </w:numPr>
        <w:autoSpaceDE w:val="0"/>
        <w:autoSpaceDN w:val="0"/>
        <w:adjustRightInd w:val="0"/>
        <w:rPr>
          <w:rFonts w:ascii="Segoe UI" w:hAnsi="Segoe UI" w:cs="Segoe UI"/>
        </w:rPr>
      </w:pPr>
      <w:r w:rsidRPr="00810A98">
        <w:rPr>
          <w:rFonts w:ascii="Segoe UI" w:hAnsi="Segoe UI" w:cs="Segoe UI"/>
        </w:rPr>
        <w:t xml:space="preserve">Promoting equality and diversity, and avoiding unfair discrimination harassment, bullying or victimisation </w:t>
      </w:r>
    </w:p>
    <w:p w14:paraId="29DCB150" w14:textId="567E0582" w:rsidR="00810A98" w:rsidRPr="00810A98" w:rsidRDefault="00810A98" w:rsidP="00810A98">
      <w:pPr>
        <w:pStyle w:val="ListParagraph"/>
        <w:numPr>
          <w:ilvl w:val="0"/>
          <w:numId w:val="38"/>
        </w:numPr>
        <w:autoSpaceDE w:val="0"/>
        <w:autoSpaceDN w:val="0"/>
        <w:adjustRightInd w:val="0"/>
        <w:rPr>
          <w:rFonts w:ascii="Segoe UI" w:hAnsi="Segoe UI" w:cs="Segoe UI"/>
        </w:rPr>
      </w:pPr>
      <w:r w:rsidRPr="00810A98">
        <w:rPr>
          <w:rFonts w:ascii="Segoe UI" w:hAnsi="Segoe UI" w:cs="Segoe UI"/>
        </w:rPr>
        <w:t>Actively responding to any incidents of unfair discrimination harassment, bullying or victimisation, related to protected chara</w:t>
      </w:r>
      <w:r>
        <w:rPr>
          <w:rFonts w:ascii="Segoe UI" w:hAnsi="Segoe UI" w:cs="Segoe UI"/>
        </w:rPr>
        <w:t xml:space="preserve">cteristics perpetrated by </w:t>
      </w:r>
      <w:r w:rsidR="00830750">
        <w:rPr>
          <w:rFonts w:ascii="Segoe UI" w:hAnsi="Segoe UI" w:cs="Segoe UI"/>
        </w:rPr>
        <w:t>pupil</w:t>
      </w:r>
      <w:r>
        <w:rPr>
          <w:rFonts w:ascii="Segoe UI" w:hAnsi="Segoe UI" w:cs="Segoe UI"/>
        </w:rPr>
        <w:t>s</w:t>
      </w:r>
      <w:r w:rsidRPr="00810A98">
        <w:rPr>
          <w:rFonts w:ascii="Segoe UI" w:hAnsi="Segoe UI" w:cs="Segoe UI"/>
        </w:rPr>
        <w:t xml:space="preserve">, other </w:t>
      </w:r>
      <w:proofErr w:type="gramStart"/>
      <w:r w:rsidRPr="00810A98">
        <w:rPr>
          <w:rFonts w:ascii="Segoe UI" w:hAnsi="Segoe UI" w:cs="Segoe UI"/>
        </w:rPr>
        <w:t>staff</w:t>
      </w:r>
      <w:proofErr w:type="gramEnd"/>
      <w:r w:rsidRPr="00810A98">
        <w:rPr>
          <w:rFonts w:ascii="Segoe UI" w:hAnsi="Segoe UI" w:cs="Segoe UI"/>
        </w:rPr>
        <w:t xml:space="preserve"> or visitors  </w:t>
      </w:r>
    </w:p>
    <w:p w14:paraId="29DCB151" w14:textId="77777777" w:rsidR="008E0C35" w:rsidRPr="00810A98" w:rsidRDefault="00810A98" w:rsidP="00810A98">
      <w:pPr>
        <w:pStyle w:val="ListParagraph"/>
        <w:numPr>
          <w:ilvl w:val="0"/>
          <w:numId w:val="38"/>
        </w:numPr>
        <w:autoSpaceDE w:val="0"/>
        <w:autoSpaceDN w:val="0"/>
        <w:adjustRightInd w:val="0"/>
        <w:rPr>
          <w:rFonts w:ascii="Segoe UI" w:hAnsi="Segoe UI" w:cs="Segoe UI"/>
          <w:sz w:val="22"/>
          <w:szCs w:val="22"/>
        </w:rPr>
      </w:pPr>
      <w:r w:rsidRPr="00810A98">
        <w:rPr>
          <w:rFonts w:ascii="Segoe UI" w:hAnsi="Segoe UI" w:cs="Segoe UI"/>
        </w:rPr>
        <w:t>Keeping up-to-date with the equality law and participate in equal opportunities and diversity training</w:t>
      </w:r>
    </w:p>
    <w:p w14:paraId="29DCB152" w14:textId="77777777" w:rsidR="008E0C35" w:rsidRDefault="008E0C35" w:rsidP="00F51705">
      <w:pPr>
        <w:autoSpaceDE w:val="0"/>
        <w:autoSpaceDN w:val="0"/>
        <w:adjustRightInd w:val="0"/>
        <w:rPr>
          <w:rFonts w:ascii="Verdana" w:hAnsi="Verdana"/>
          <w:color w:val="171717"/>
          <w:sz w:val="18"/>
          <w:szCs w:val="18"/>
          <w:shd w:val="clear" w:color="auto" w:fill="FFFFFF"/>
        </w:rPr>
      </w:pPr>
    </w:p>
    <w:p w14:paraId="29DCB153" w14:textId="70C72391" w:rsidR="00B3645F" w:rsidRPr="00B3645F" w:rsidRDefault="00830750" w:rsidP="00F51705">
      <w:pPr>
        <w:autoSpaceDE w:val="0"/>
        <w:autoSpaceDN w:val="0"/>
        <w:adjustRightInd w:val="0"/>
        <w:rPr>
          <w:rFonts w:ascii="Segoe UI" w:hAnsi="Segoe UI" w:cs="Segoe UI"/>
        </w:rPr>
      </w:pPr>
      <w:r>
        <w:rPr>
          <w:rFonts w:ascii="Segoe UI" w:hAnsi="Segoe UI" w:cs="Segoe UI"/>
        </w:rPr>
        <w:t>Pupil</w:t>
      </w:r>
      <w:r w:rsidR="00B3645F" w:rsidRPr="00B3645F">
        <w:rPr>
          <w:rFonts w:ascii="Segoe UI" w:hAnsi="Segoe UI" w:cs="Segoe UI"/>
        </w:rPr>
        <w:t xml:space="preserve">s/Parents/Carers are responsible for: </w:t>
      </w:r>
    </w:p>
    <w:p w14:paraId="29DCB154" w14:textId="77777777" w:rsidR="00B3645F" w:rsidRPr="00B3645F" w:rsidRDefault="00B3645F" w:rsidP="00B3645F">
      <w:pPr>
        <w:pStyle w:val="ListParagraph"/>
        <w:numPr>
          <w:ilvl w:val="0"/>
          <w:numId w:val="39"/>
        </w:numPr>
        <w:autoSpaceDE w:val="0"/>
        <w:autoSpaceDN w:val="0"/>
        <w:adjustRightInd w:val="0"/>
        <w:rPr>
          <w:rFonts w:ascii="Segoe UI" w:hAnsi="Segoe UI" w:cs="Segoe UI"/>
        </w:rPr>
      </w:pPr>
      <w:r w:rsidRPr="00B3645F">
        <w:rPr>
          <w:rFonts w:ascii="Segoe UI" w:hAnsi="Segoe UI" w:cs="Segoe UI"/>
        </w:rPr>
        <w:t xml:space="preserve">Respecting others in their language and actions </w:t>
      </w:r>
    </w:p>
    <w:p w14:paraId="29DCB155" w14:textId="77777777" w:rsidR="00B3645F" w:rsidRPr="00B3645F" w:rsidRDefault="00B3645F" w:rsidP="00B3645F">
      <w:pPr>
        <w:pStyle w:val="ListParagraph"/>
        <w:numPr>
          <w:ilvl w:val="0"/>
          <w:numId w:val="39"/>
        </w:numPr>
        <w:autoSpaceDE w:val="0"/>
        <w:autoSpaceDN w:val="0"/>
        <w:adjustRightInd w:val="0"/>
        <w:rPr>
          <w:rFonts w:ascii="Segoe UI" w:hAnsi="Segoe UI" w:cs="Segoe UI"/>
          <w:sz w:val="22"/>
          <w:szCs w:val="22"/>
        </w:rPr>
      </w:pPr>
      <w:r w:rsidRPr="00B3645F">
        <w:rPr>
          <w:rFonts w:ascii="Segoe UI" w:hAnsi="Segoe UI" w:cs="Segoe UI"/>
        </w:rPr>
        <w:t>Obeying all of the School’s Equality Policy and codes</w:t>
      </w:r>
    </w:p>
    <w:p w14:paraId="29DCB156" w14:textId="77777777" w:rsidR="00D86413" w:rsidRPr="00B3645F" w:rsidRDefault="00D86413" w:rsidP="001C0CDD">
      <w:pPr>
        <w:rPr>
          <w:rFonts w:ascii="Segoe UI" w:hAnsi="Segoe UI" w:cs="Segoe UI"/>
        </w:rPr>
      </w:pPr>
    </w:p>
    <w:p w14:paraId="29DCB157" w14:textId="77777777" w:rsidR="00B3645F" w:rsidRPr="00B3645F" w:rsidRDefault="00B3645F" w:rsidP="001C0CDD">
      <w:pPr>
        <w:rPr>
          <w:rFonts w:ascii="Segoe UI" w:hAnsi="Segoe UI" w:cs="Segoe UI"/>
          <w:b/>
        </w:rPr>
      </w:pPr>
      <w:r w:rsidRPr="00B3645F">
        <w:rPr>
          <w:rFonts w:ascii="Segoe UI" w:hAnsi="Segoe UI" w:cs="Segoe UI"/>
          <w:b/>
        </w:rPr>
        <w:t xml:space="preserve">Equality Policy: Our Staff </w:t>
      </w:r>
    </w:p>
    <w:p w14:paraId="29DCB158" w14:textId="77777777" w:rsidR="00B3645F" w:rsidRDefault="00B3645F" w:rsidP="001C0CDD">
      <w:pPr>
        <w:rPr>
          <w:rFonts w:ascii="Segoe UI" w:hAnsi="Segoe UI" w:cs="Segoe UI"/>
        </w:rPr>
      </w:pPr>
      <w:r w:rsidRPr="00B3645F">
        <w:rPr>
          <w:rFonts w:ascii="Segoe UI" w:hAnsi="Segoe UI" w:cs="Segoe UI"/>
        </w:rPr>
        <w:t xml:space="preserve">We comply fully with legislation which protects our staff (including teachers, </w:t>
      </w:r>
      <w:r>
        <w:rPr>
          <w:rFonts w:ascii="Segoe UI" w:hAnsi="Segoe UI" w:cs="Segoe UI"/>
        </w:rPr>
        <w:t>non-teaching staff, leaders and trainees/apprentices</w:t>
      </w:r>
      <w:r w:rsidRPr="00B3645F">
        <w:rPr>
          <w:rFonts w:ascii="Segoe UI" w:hAnsi="Segoe UI" w:cs="Segoe UI"/>
        </w:rPr>
        <w:t xml:space="preserve">) from discrimination based on the protected characteristics. </w:t>
      </w:r>
    </w:p>
    <w:p w14:paraId="29DCB159" w14:textId="77777777" w:rsidR="00B3645F" w:rsidRDefault="00B3645F" w:rsidP="001C0CDD">
      <w:pPr>
        <w:rPr>
          <w:rFonts w:ascii="Segoe UI" w:hAnsi="Segoe UI" w:cs="Segoe UI"/>
        </w:rPr>
      </w:pPr>
      <w:r w:rsidRPr="00B3645F">
        <w:rPr>
          <w:rFonts w:ascii="Segoe UI" w:hAnsi="Segoe UI" w:cs="Segoe UI"/>
        </w:rPr>
        <w:t xml:space="preserve">With regard to disability, we make such reasonable adjustments as are necessary to prevent a disabled person being at a substantial disadvantage in comparison with people who are not disabled. This includes discrimination in relation to recruitment, terms and conditions, promotions, transfers, dismissals, training and employment practices (such as dress codes) and disciplinary procedures. </w:t>
      </w:r>
    </w:p>
    <w:p w14:paraId="29DCB15A" w14:textId="77777777" w:rsidR="00B3645F" w:rsidRDefault="00B3645F" w:rsidP="001C0CDD">
      <w:pPr>
        <w:rPr>
          <w:rFonts w:ascii="Segoe UI" w:hAnsi="Segoe UI" w:cs="Segoe UI"/>
        </w:rPr>
      </w:pPr>
      <w:r w:rsidRPr="00B3645F">
        <w:rPr>
          <w:rFonts w:ascii="Segoe UI" w:hAnsi="Segoe UI" w:cs="Segoe UI"/>
        </w:rPr>
        <w:t>We make efforts to ensure that the diversity of our workforce reflects that of our local community and wider society. In accordance with the Equality Act 2010 we do not enquire about the health of an applicant until a job offer has been made</w:t>
      </w:r>
      <w:r>
        <w:rPr>
          <w:rFonts w:ascii="Segoe UI" w:hAnsi="Segoe UI" w:cs="Segoe UI"/>
        </w:rPr>
        <w:t>.</w:t>
      </w:r>
      <w:r w:rsidRPr="00B3645F">
        <w:rPr>
          <w:rFonts w:ascii="Segoe UI" w:hAnsi="Segoe UI" w:cs="Segoe UI"/>
        </w:rPr>
        <w:t xml:space="preserve"> </w:t>
      </w:r>
    </w:p>
    <w:p w14:paraId="29DCB15B" w14:textId="77777777" w:rsidR="008E0C35" w:rsidRPr="00B3645F" w:rsidRDefault="00B3645F" w:rsidP="001C0CDD">
      <w:pPr>
        <w:rPr>
          <w:rFonts w:ascii="Segoe UI" w:hAnsi="Segoe UI" w:cs="Segoe UI"/>
        </w:rPr>
      </w:pPr>
      <w:r w:rsidRPr="00B3645F">
        <w:rPr>
          <w:rFonts w:ascii="Segoe UI" w:hAnsi="Segoe UI" w:cs="Segoe UI"/>
        </w:rPr>
        <w:lastRenderedPageBreak/>
        <w:t>We will ensure the safety and well-being of our staff and take seriously and act on incidents of harassment and discrimination recognising that our staff may be either victims or perpetrators. We interpret our duties positively; take the necessary actions to remove barriers to inclusion and work hard to ensure a safe, positive and inclusive environment.</w:t>
      </w:r>
    </w:p>
    <w:p w14:paraId="29DCB15C" w14:textId="77777777" w:rsidR="00B3645F" w:rsidRPr="00B3645F" w:rsidRDefault="00570140" w:rsidP="001C0CDD">
      <w:pPr>
        <w:rPr>
          <w:rFonts w:ascii="Segoe UI" w:hAnsi="Segoe UI" w:cs="Segoe UI"/>
          <w:b/>
        </w:rPr>
      </w:pPr>
      <w:r>
        <w:rPr>
          <w:rFonts w:ascii="Segoe UI" w:hAnsi="Segoe UI" w:cs="Segoe UI"/>
          <w:b/>
        </w:rPr>
        <w:t>Responding to h</w:t>
      </w:r>
      <w:r w:rsidR="00B3645F" w:rsidRPr="00B3645F">
        <w:rPr>
          <w:rFonts w:ascii="Segoe UI" w:hAnsi="Segoe UI" w:cs="Segoe UI"/>
          <w:b/>
        </w:rPr>
        <w:t xml:space="preserve">ate or prejudice-based incidents and bullying </w:t>
      </w:r>
    </w:p>
    <w:p w14:paraId="29DCB15D" w14:textId="77777777" w:rsidR="00B3645F" w:rsidRDefault="00B3645F" w:rsidP="001C0CDD">
      <w:pPr>
        <w:rPr>
          <w:rFonts w:ascii="Segoe UI" w:hAnsi="Segoe UI" w:cs="Segoe UI"/>
        </w:rPr>
      </w:pPr>
      <w:r w:rsidRPr="00B3645F">
        <w:rPr>
          <w:rFonts w:ascii="Segoe UI" w:hAnsi="Segoe UI" w:cs="Segoe UI"/>
        </w:rPr>
        <w:t xml:space="preserve">We recognise that hate incidents or prejudice–based bullying behaviour is driven by negative assumptions, stereotypes or misinformation. These are then directed against an individual or a group, based on difference (real or perceived), and linked to, for example, racism, homophobia, negative views of disabled people or sexism. </w:t>
      </w:r>
    </w:p>
    <w:p w14:paraId="29DCB15E" w14:textId="77777777" w:rsidR="00B3645F" w:rsidRDefault="00B3645F" w:rsidP="001C0CDD">
      <w:pPr>
        <w:rPr>
          <w:rFonts w:ascii="Segoe UI" w:hAnsi="Segoe UI" w:cs="Segoe UI"/>
        </w:rPr>
      </w:pPr>
      <w:r w:rsidRPr="00B3645F">
        <w:rPr>
          <w:rFonts w:ascii="Segoe UI" w:hAnsi="Segoe UI" w:cs="Segoe UI"/>
        </w:rPr>
        <w:t xml:space="preserve">We will take action to prevent, challenge and eliminate any such behaviour. We recognise that we as individuals and society often struggle with difference of any kind (perceived or actual), which can result in seizing upon the most visible sign of difference e.g. skin colour or disability. </w:t>
      </w:r>
    </w:p>
    <w:p w14:paraId="29DCB15F" w14:textId="4D404EFC" w:rsidR="00B3645F" w:rsidRDefault="00B3645F" w:rsidP="001C0CDD">
      <w:pPr>
        <w:rPr>
          <w:rFonts w:ascii="Segoe UI" w:hAnsi="Segoe UI" w:cs="Segoe UI"/>
        </w:rPr>
      </w:pPr>
      <w:r w:rsidRPr="00B3645F">
        <w:rPr>
          <w:rFonts w:ascii="Segoe UI" w:hAnsi="Segoe UI" w:cs="Segoe UI"/>
        </w:rPr>
        <w:t>Through our school ethos an</w:t>
      </w:r>
      <w:r>
        <w:rPr>
          <w:rFonts w:ascii="Segoe UI" w:hAnsi="Segoe UI" w:cs="Segoe UI"/>
        </w:rPr>
        <w:t xml:space="preserve">d curriculum, we want our </w:t>
      </w:r>
      <w:r w:rsidR="00830750">
        <w:rPr>
          <w:rFonts w:ascii="Segoe UI" w:hAnsi="Segoe UI" w:cs="Segoe UI"/>
        </w:rPr>
        <w:t>pupil</w:t>
      </w:r>
      <w:r>
        <w:rPr>
          <w:rFonts w:ascii="Segoe UI" w:hAnsi="Segoe UI" w:cs="Segoe UI"/>
        </w:rPr>
        <w:t>s</w:t>
      </w:r>
      <w:r w:rsidRPr="00B3645F">
        <w:rPr>
          <w:rFonts w:ascii="Segoe UI" w:hAnsi="Segoe UI" w:cs="Segoe UI"/>
        </w:rPr>
        <w:t xml:space="preserve"> to understand better the diversity that exists in society. We want to provide opportunities for them to explore the subtleties and complexities in order to prevent and respond to incidents and situations. We will address the experience, understanding and needs of the victim, the perpetrator, bystanders and the wider school community through our actions and responses. We will record all hate incidents and prejudice based bullying. </w:t>
      </w:r>
    </w:p>
    <w:p w14:paraId="29DCB160" w14:textId="5286D2A5" w:rsidR="009456F7" w:rsidRPr="00B3645F" w:rsidRDefault="00B3645F" w:rsidP="001C0CDD">
      <w:pPr>
        <w:rPr>
          <w:rFonts w:ascii="Segoe UI" w:hAnsi="Segoe UI" w:cs="Segoe UI"/>
        </w:rPr>
      </w:pPr>
      <w:r w:rsidRPr="00B3645F">
        <w:rPr>
          <w:rFonts w:ascii="Segoe UI" w:hAnsi="Segoe UI" w:cs="Segoe UI"/>
        </w:rPr>
        <w:t xml:space="preserve">We will use this information to identify trends and patterns, so that we have approaches in place to provide appropriate responses in terms of support for victims and their families, sanctions and support for perpetrators and their families and education for our </w:t>
      </w:r>
      <w:r w:rsidR="00830750">
        <w:rPr>
          <w:rFonts w:ascii="Segoe UI" w:hAnsi="Segoe UI" w:cs="Segoe UI"/>
        </w:rPr>
        <w:t>pupil</w:t>
      </w:r>
      <w:r>
        <w:rPr>
          <w:rFonts w:ascii="Segoe UI" w:hAnsi="Segoe UI" w:cs="Segoe UI"/>
        </w:rPr>
        <w:t>s</w:t>
      </w:r>
      <w:r w:rsidRPr="00B3645F">
        <w:rPr>
          <w:rFonts w:ascii="Segoe UI" w:hAnsi="Segoe UI" w:cs="Segoe UI"/>
        </w:rPr>
        <w:t xml:space="preserve">, young </w:t>
      </w:r>
      <w:proofErr w:type="gramStart"/>
      <w:r w:rsidRPr="00B3645F">
        <w:rPr>
          <w:rFonts w:ascii="Segoe UI" w:hAnsi="Segoe UI" w:cs="Segoe UI"/>
        </w:rPr>
        <w:t>people</w:t>
      </w:r>
      <w:proofErr w:type="gramEnd"/>
      <w:r w:rsidRPr="00B3645F">
        <w:rPr>
          <w:rFonts w:ascii="Segoe UI" w:hAnsi="Segoe UI" w:cs="Segoe UI"/>
        </w:rPr>
        <w:t xml:space="preserve"> and communities.</w:t>
      </w:r>
    </w:p>
    <w:p w14:paraId="29DCB161" w14:textId="77777777" w:rsidR="00A0718A" w:rsidRDefault="00A0718A" w:rsidP="001C0CDD">
      <w:pPr>
        <w:rPr>
          <w:rFonts w:ascii="Segoe UI" w:hAnsi="Segoe UI" w:cs="Segoe UI"/>
          <w:b/>
        </w:rPr>
      </w:pPr>
      <w:r w:rsidRPr="001C0CDD">
        <w:rPr>
          <w:rFonts w:ascii="Segoe UI" w:hAnsi="Segoe UI" w:cs="Segoe UI"/>
          <w:b/>
        </w:rPr>
        <w:t>Monitoring and Evaluation</w:t>
      </w:r>
    </w:p>
    <w:p w14:paraId="29DCB162" w14:textId="77777777" w:rsidR="00B3645F" w:rsidRPr="00B3645F" w:rsidRDefault="00B3645F" w:rsidP="001C0CDD">
      <w:pPr>
        <w:rPr>
          <w:rFonts w:ascii="Segoe UI" w:hAnsi="Segoe UI" w:cs="Segoe UI"/>
          <w:b/>
        </w:rPr>
      </w:pPr>
      <w:r w:rsidRPr="00B3645F">
        <w:rPr>
          <w:rFonts w:ascii="Segoe UI" w:hAnsi="Segoe UI" w:cs="Segoe UI"/>
        </w:rPr>
        <w:t>We will report annually on the policy and analyse whether our policy and related objectives have furthered the aims of the general equality duty and in particular educational outcomes for all within our school community with reference to the protected groups.</w:t>
      </w:r>
    </w:p>
    <w:p w14:paraId="29DCB163" w14:textId="77777777" w:rsidR="0092030C" w:rsidRDefault="0092030C" w:rsidP="0092030C">
      <w:pPr>
        <w:autoSpaceDE w:val="0"/>
        <w:autoSpaceDN w:val="0"/>
        <w:adjustRightInd w:val="0"/>
        <w:rPr>
          <w:rFonts w:ascii="Segoe UI" w:hAnsi="Segoe UI" w:cs="Segoe UI"/>
        </w:rPr>
      </w:pPr>
      <w:r w:rsidRPr="0092030C">
        <w:rPr>
          <w:rFonts w:ascii="Segoe UI" w:hAnsi="Segoe UI" w:cs="Segoe UI"/>
        </w:rPr>
        <w:t>This policy will be kept up to date and will be review</w:t>
      </w:r>
      <w:r>
        <w:rPr>
          <w:rFonts w:ascii="Segoe UI" w:hAnsi="Segoe UI" w:cs="Segoe UI"/>
        </w:rPr>
        <w:t xml:space="preserve">ed once per year as part of the </w:t>
      </w:r>
      <w:r w:rsidRPr="0092030C">
        <w:rPr>
          <w:rFonts w:ascii="Segoe UI" w:hAnsi="Segoe UI" w:cs="Segoe UI"/>
        </w:rPr>
        <w:t>company’s Quality Assurance arrangements.</w:t>
      </w:r>
    </w:p>
    <w:p w14:paraId="29DCB164" w14:textId="77777777" w:rsidR="008C504B" w:rsidRPr="00485485" w:rsidRDefault="008C504B" w:rsidP="008C504B">
      <w:pPr>
        <w:autoSpaceDE w:val="0"/>
        <w:autoSpaceDN w:val="0"/>
        <w:adjustRightInd w:val="0"/>
        <w:rPr>
          <w:rFonts w:ascii="Segoe UI" w:hAnsi="Segoe UI" w:cs="Segoe UI"/>
          <w:color w:val="000000" w:themeColor="text1"/>
        </w:rPr>
      </w:pPr>
    </w:p>
    <w:p w14:paraId="29DCB165" w14:textId="77777777" w:rsidR="008C504B" w:rsidRPr="0092030C" w:rsidRDefault="008C504B" w:rsidP="0092030C">
      <w:pPr>
        <w:autoSpaceDE w:val="0"/>
        <w:autoSpaceDN w:val="0"/>
        <w:adjustRightInd w:val="0"/>
        <w:rPr>
          <w:rFonts w:ascii="Segoe UI" w:hAnsi="Segoe UI" w:cs="Segoe UI"/>
        </w:rPr>
      </w:pPr>
    </w:p>
    <w:sectPr w:rsidR="008C504B" w:rsidRPr="0092030C" w:rsidSect="0092030C">
      <w:headerReference w:type="default" r:id="rId9"/>
      <w:footerReference w:type="default" r:id="rId10"/>
      <w:pgSz w:w="11906" w:h="16838"/>
      <w:pgMar w:top="709" w:right="1440" w:bottom="993"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9EA8" w14:textId="77777777" w:rsidR="005B017F" w:rsidRDefault="005B017F" w:rsidP="00183D64">
      <w:pPr>
        <w:spacing w:after="0" w:line="240" w:lineRule="auto"/>
      </w:pPr>
      <w:r>
        <w:separator/>
      </w:r>
    </w:p>
  </w:endnote>
  <w:endnote w:type="continuationSeparator" w:id="0">
    <w:p w14:paraId="13994B1B" w14:textId="77777777" w:rsidR="005B017F" w:rsidRDefault="005B017F" w:rsidP="0018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181" w14:textId="112EBFFA" w:rsidR="00570140" w:rsidRDefault="002900FC">
    <w:pPr>
      <w:pStyle w:val="Footer"/>
    </w:pPr>
    <w:r>
      <w:rPr>
        <w:sz w:val="16"/>
        <w:szCs w:val="16"/>
      </w:rPr>
      <w:t xml:space="preserve">Version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8352" w14:textId="77777777" w:rsidR="005B017F" w:rsidRDefault="005B017F" w:rsidP="00183D64">
      <w:pPr>
        <w:spacing w:after="0" w:line="240" w:lineRule="auto"/>
      </w:pPr>
      <w:r>
        <w:separator/>
      </w:r>
    </w:p>
  </w:footnote>
  <w:footnote w:type="continuationSeparator" w:id="0">
    <w:p w14:paraId="035B739E" w14:textId="77777777" w:rsidR="005B017F" w:rsidRDefault="005B017F" w:rsidP="0018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17D" w14:textId="77777777" w:rsidR="00570140" w:rsidRDefault="00570140" w:rsidP="00183D64">
    <w:pPr>
      <w:pStyle w:val="Header"/>
      <w:jc w:val="center"/>
      <w:rPr>
        <w:rFonts w:ascii="Segoe UI" w:hAnsi="Segoe UI" w:cs="Segoe UI"/>
        <w:color w:val="000000" w:themeColor="text1"/>
        <w:sz w:val="20"/>
        <w:szCs w:val="20"/>
      </w:rPr>
    </w:pPr>
  </w:p>
  <w:p w14:paraId="29DCB17E" w14:textId="77777777" w:rsidR="00570140" w:rsidRPr="0091666B" w:rsidRDefault="00570140" w:rsidP="00183D64">
    <w:pPr>
      <w:pStyle w:val="Header"/>
      <w:jc w:val="center"/>
      <w:rPr>
        <w:rFonts w:ascii="Segoe UI" w:hAnsi="Segoe UI" w:cs="Segoe UI"/>
        <w:color w:val="000000" w:themeColor="text1"/>
        <w:sz w:val="20"/>
        <w:szCs w:val="20"/>
      </w:rPr>
    </w:pPr>
  </w:p>
  <w:p w14:paraId="29DCB17F" w14:textId="77777777" w:rsidR="00570140" w:rsidRDefault="00570140">
    <w:pPr>
      <w:pStyle w:val="Header"/>
    </w:pPr>
  </w:p>
  <w:p w14:paraId="29DCB180" w14:textId="77777777" w:rsidR="00570140" w:rsidRDefault="0057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4F0"/>
    <w:multiLevelType w:val="hybridMultilevel"/>
    <w:tmpl w:val="CCE04A26"/>
    <w:lvl w:ilvl="0" w:tplc="567C2628">
      <w:start w:val="1"/>
      <w:numFmt w:val="bullet"/>
      <w:lvlText w:val=""/>
      <w:lvlJc w:val="left"/>
      <w:pPr>
        <w:ind w:left="1446"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690D"/>
    <w:multiLevelType w:val="hybridMultilevel"/>
    <w:tmpl w:val="5C525032"/>
    <w:lvl w:ilvl="0" w:tplc="567C2628">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16F4D"/>
    <w:multiLevelType w:val="hybridMultilevel"/>
    <w:tmpl w:val="02C6C9CC"/>
    <w:lvl w:ilvl="0" w:tplc="4350CE48">
      <w:start w:val="1"/>
      <w:numFmt w:val="bullet"/>
      <w:lvlText w:val=""/>
      <w:lvlJc w:val="left"/>
      <w:pPr>
        <w:ind w:left="1446" w:hanging="360"/>
      </w:pPr>
      <w:rPr>
        <w:rFonts w:ascii="Symbol" w:hAnsi="Symbol" w:hint="default"/>
        <w:sz w:val="22"/>
        <w:szCs w:val="22"/>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09AE1AA4"/>
    <w:multiLevelType w:val="hybridMultilevel"/>
    <w:tmpl w:val="8760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A2A7B"/>
    <w:multiLevelType w:val="hybridMultilevel"/>
    <w:tmpl w:val="B66A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3F0F"/>
    <w:multiLevelType w:val="hybridMultilevel"/>
    <w:tmpl w:val="A0EE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D4D3D"/>
    <w:multiLevelType w:val="hybridMultilevel"/>
    <w:tmpl w:val="2DB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9246E"/>
    <w:multiLevelType w:val="hybridMultilevel"/>
    <w:tmpl w:val="76AA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C71BF"/>
    <w:multiLevelType w:val="hybridMultilevel"/>
    <w:tmpl w:val="0748B80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561772"/>
    <w:multiLevelType w:val="hybridMultilevel"/>
    <w:tmpl w:val="3700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E0804"/>
    <w:multiLevelType w:val="hybridMultilevel"/>
    <w:tmpl w:val="7F6C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A2498"/>
    <w:multiLevelType w:val="hybridMultilevel"/>
    <w:tmpl w:val="0A6E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D0F2D"/>
    <w:multiLevelType w:val="hybridMultilevel"/>
    <w:tmpl w:val="BE44DA14"/>
    <w:lvl w:ilvl="0" w:tplc="567C2628">
      <w:start w:val="1"/>
      <w:numFmt w:val="bullet"/>
      <w:lvlText w:val=""/>
      <w:lvlJc w:val="left"/>
      <w:pPr>
        <w:ind w:left="1446"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64133"/>
    <w:multiLevelType w:val="hybridMultilevel"/>
    <w:tmpl w:val="F898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3067A"/>
    <w:multiLevelType w:val="hybridMultilevel"/>
    <w:tmpl w:val="3D62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7525F"/>
    <w:multiLevelType w:val="hybridMultilevel"/>
    <w:tmpl w:val="CD4ED308"/>
    <w:lvl w:ilvl="0" w:tplc="567C2628">
      <w:start w:val="1"/>
      <w:numFmt w:val="bullet"/>
      <w:lvlText w:val=""/>
      <w:lvlJc w:val="left"/>
      <w:pPr>
        <w:ind w:left="1446" w:hanging="360"/>
      </w:pPr>
      <w:rPr>
        <w:rFonts w:ascii="Symbol" w:hAnsi="Symbol" w:hint="default"/>
        <w:sz w:val="22"/>
        <w:szCs w:val="22"/>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3CDF7AF4"/>
    <w:multiLevelType w:val="hybridMultilevel"/>
    <w:tmpl w:val="88AC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F0D96"/>
    <w:multiLevelType w:val="multilevel"/>
    <w:tmpl w:val="95C8B94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146FBE"/>
    <w:multiLevelType w:val="hybridMultilevel"/>
    <w:tmpl w:val="C6E6F922"/>
    <w:lvl w:ilvl="0" w:tplc="08090001">
      <w:start w:val="1"/>
      <w:numFmt w:val="bullet"/>
      <w:lvlText w:val=""/>
      <w:lvlJc w:val="left"/>
      <w:pPr>
        <w:ind w:left="720" w:hanging="360"/>
      </w:pPr>
      <w:rPr>
        <w:rFonts w:ascii="Symbol" w:hAnsi="Symbol" w:hint="default"/>
      </w:rPr>
    </w:lvl>
    <w:lvl w:ilvl="1" w:tplc="4A1C9136">
      <w:start w:val="1"/>
      <w:numFmt w:val="bullet"/>
      <w:lvlText w:val=""/>
      <w:lvlJc w:val="left"/>
      <w:pPr>
        <w:ind w:left="1440" w:hanging="360"/>
      </w:pPr>
      <w:rPr>
        <w:rFonts w:ascii="Symbol" w:hAnsi="Symbol"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527B9"/>
    <w:multiLevelType w:val="hybridMultilevel"/>
    <w:tmpl w:val="6138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5C5"/>
    <w:multiLevelType w:val="hybridMultilevel"/>
    <w:tmpl w:val="3C86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7375E"/>
    <w:multiLevelType w:val="hybridMultilevel"/>
    <w:tmpl w:val="A7A01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B6F04"/>
    <w:multiLevelType w:val="hybridMultilevel"/>
    <w:tmpl w:val="798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F2AAB"/>
    <w:multiLevelType w:val="hybridMultilevel"/>
    <w:tmpl w:val="3224176A"/>
    <w:lvl w:ilvl="0" w:tplc="567C2628">
      <w:start w:val="1"/>
      <w:numFmt w:val="bullet"/>
      <w:lvlText w:val=""/>
      <w:lvlJc w:val="left"/>
      <w:pPr>
        <w:ind w:left="1446"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11D54"/>
    <w:multiLevelType w:val="hybridMultilevel"/>
    <w:tmpl w:val="AD6C7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915D6F"/>
    <w:multiLevelType w:val="hybridMultilevel"/>
    <w:tmpl w:val="6ABE8656"/>
    <w:lvl w:ilvl="0" w:tplc="567C2628">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EC1BE1"/>
    <w:multiLevelType w:val="hybridMultilevel"/>
    <w:tmpl w:val="763C80CE"/>
    <w:lvl w:ilvl="0" w:tplc="567C2628">
      <w:start w:val="1"/>
      <w:numFmt w:val="bullet"/>
      <w:lvlText w:val=""/>
      <w:lvlJc w:val="left"/>
      <w:pPr>
        <w:ind w:left="1446"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45D78"/>
    <w:multiLevelType w:val="hybridMultilevel"/>
    <w:tmpl w:val="FC88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953DE"/>
    <w:multiLevelType w:val="hybridMultilevel"/>
    <w:tmpl w:val="45F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84ACD"/>
    <w:multiLevelType w:val="hybridMultilevel"/>
    <w:tmpl w:val="CAE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47784"/>
    <w:multiLevelType w:val="hybridMultilevel"/>
    <w:tmpl w:val="8D64CE9C"/>
    <w:lvl w:ilvl="0" w:tplc="567C2628">
      <w:start w:val="1"/>
      <w:numFmt w:val="bullet"/>
      <w:lvlText w:val=""/>
      <w:lvlJc w:val="left"/>
      <w:pPr>
        <w:ind w:left="180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0D7208"/>
    <w:multiLevelType w:val="hybridMultilevel"/>
    <w:tmpl w:val="58203A9A"/>
    <w:lvl w:ilvl="0" w:tplc="204C7AB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53C12"/>
    <w:multiLevelType w:val="hybridMultilevel"/>
    <w:tmpl w:val="6748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32292"/>
    <w:multiLevelType w:val="hybridMultilevel"/>
    <w:tmpl w:val="F884A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97D1B"/>
    <w:multiLevelType w:val="hybridMultilevel"/>
    <w:tmpl w:val="808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F4267A"/>
    <w:multiLevelType w:val="hybridMultilevel"/>
    <w:tmpl w:val="3AB0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03E98"/>
    <w:multiLevelType w:val="hybridMultilevel"/>
    <w:tmpl w:val="2278AD86"/>
    <w:lvl w:ilvl="0" w:tplc="567C2628">
      <w:start w:val="1"/>
      <w:numFmt w:val="bullet"/>
      <w:lvlText w:val=""/>
      <w:lvlJc w:val="left"/>
      <w:pPr>
        <w:ind w:left="180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AB425C"/>
    <w:multiLevelType w:val="hybridMultilevel"/>
    <w:tmpl w:val="E6C0FD20"/>
    <w:lvl w:ilvl="0" w:tplc="08090001">
      <w:start w:val="1"/>
      <w:numFmt w:val="bullet"/>
      <w:lvlText w:val=""/>
      <w:lvlJc w:val="left"/>
      <w:pPr>
        <w:ind w:left="720" w:hanging="360"/>
      </w:pPr>
      <w:rPr>
        <w:rFonts w:ascii="Symbol" w:hAnsi="Symbol" w:hint="default"/>
      </w:rPr>
    </w:lvl>
    <w:lvl w:ilvl="1" w:tplc="567C2628">
      <w:start w:val="1"/>
      <w:numFmt w:val="bullet"/>
      <w:lvlText w:val=""/>
      <w:lvlJc w:val="left"/>
      <w:pPr>
        <w:ind w:left="1440" w:hanging="360"/>
      </w:pPr>
      <w:rPr>
        <w:rFonts w:ascii="Symbol" w:hAnsi="Symbol"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70598"/>
    <w:multiLevelType w:val="hybridMultilevel"/>
    <w:tmpl w:val="893C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36328">
    <w:abstractNumId w:val="17"/>
  </w:num>
  <w:num w:numId="2" w16cid:durableId="28720389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1828377">
    <w:abstractNumId w:val="34"/>
  </w:num>
  <w:num w:numId="4" w16cid:durableId="760371142">
    <w:abstractNumId w:val="6"/>
  </w:num>
  <w:num w:numId="5" w16cid:durableId="45377472">
    <w:abstractNumId w:val="17"/>
    <w:lvlOverride w:ilvl="0">
      <w:startOverride w:val="6"/>
    </w:lvlOverride>
    <w:lvlOverride w:ilvl="1">
      <w:startOverride w:val="2"/>
    </w:lvlOverride>
  </w:num>
  <w:num w:numId="6" w16cid:durableId="690882066">
    <w:abstractNumId w:val="38"/>
  </w:num>
  <w:num w:numId="7" w16cid:durableId="411926059">
    <w:abstractNumId w:val="16"/>
  </w:num>
  <w:num w:numId="8" w16cid:durableId="1549612912">
    <w:abstractNumId w:val="5"/>
  </w:num>
  <w:num w:numId="9" w16cid:durableId="1716351764">
    <w:abstractNumId w:val="24"/>
  </w:num>
  <w:num w:numId="10" w16cid:durableId="2036803570">
    <w:abstractNumId w:val="9"/>
  </w:num>
  <w:num w:numId="11" w16cid:durableId="400905221">
    <w:abstractNumId w:val="22"/>
  </w:num>
  <w:num w:numId="12" w16cid:durableId="1928659213">
    <w:abstractNumId w:val="14"/>
  </w:num>
  <w:num w:numId="13" w16cid:durableId="1830442747">
    <w:abstractNumId w:val="32"/>
  </w:num>
  <w:num w:numId="14" w16cid:durableId="768626518">
    <w:abstractNumId w:val="35"/>
  </w:num>
  <w:num w:numId="15" w16cid:durableId="81345297">
    <w:abstractNumId w:val="2"/>
  </w:num>
  <w:num w:numId="16" w16cid:durableId="589126211">
    <w:abstractNumId w:val="21"/>
  </w:num>
  <w:num w:numId="17" w16cid:durableId="1228875518">
    <w:abstractNumId w:val="18"/>
  </w:num>
  <w:num w:numId="18" w16cid:durableId="1269460192">
    <w:abstractNumId w:val="33"/>
  </w:num>
  <w:num w:numId="19" w16cid:durableId="476382025">
    <w:abstractNumId w:val="37"/>
  </w:num>
  <w:num w:numId="20" w16cid:durableId="1129936801">
    <w:abstractNumId w:val="30"/>
  </w:num>
  <w:num w:numId="21" w16cid:durableId="1349722277">
    <w:abstractNumId w:val="36"/>
  </w:num>
  <w:num w:numId="22" w16cid:durableId="559098864">
    <w:abstractNumId w:val="15"/>
  </w:num>
  <w:num w:numId="23" w16cid:durableId="110054136">
    <w:abstractNumId w:val="1"/>
  </w:num>
  <w:num w:numId="24" w16cid:durableId="1814369439">
    <w:abstractNumId w:val="25"/>
  </w:num>
  <w:num w:numId="25" w16cid:durableId="1629892663">
    <w:abstractNumId w:val="20"/>
  </w:num>
  <w:num w:numId="26" w16cid:durableId="275598416">
    <w:abstractNumId w:val="12"/>
  </w:num>
  <w:num w:numId="27" w16cid:durableId="427581450">
    <w:abstractNumId w:val="23"/>
  </w:num>
  <w:num w:numId="28" w16cid:durableId="443233847">
    <w:abstractNumId w:val="26"/>
  </w:num>
  <w:num w:numId="29" w16cid:durableId="2141265017">
    <w:abstractNumId w:val="0"/>
  </w:num>
  <w:num w:numId="30" w16cid:durableId="1750417336">
    <w:abstractNumId w:val="11"/>
  </w:num>
  <w:num w:numId="31" w16cid:durableId="914775852">
    <w:abstractNumId w:val="27"/>
  </w:num>
  <w:num w:numId="32" w16cid:durableId="1215855274">
    <w:abstractNumId w:val="31"/>
  </w:num>
  <w:num w:numId="33" w16cid:durableId="1127622457">
    <w:abstractNumId w:val="29"/>
  </w:num>
  <w:num w:numId="34" w16cid:durableId="1741711200">
    <w:abstractNumId w:val="4"/>
  </w:num>
  <w:num w:numId="35" w16cid:durableId="1488747330">
    <w:abstractNumId w:val="13"/>
  </w:num>
  <w:num w:numId="36" w16cid:durableId="244923364">
    <w:abstractNumId w:val="7"/>
  </w:num>
  <w:num w:numId="37" w16cid:durableId="94178511">
    <w:abstractNumId w:val="28"/>
  </w:num>
  <w:num w:numId="38" w16cid:durableId="88505689">
    <w:abstractNumId w:val="3"/>
  </w:num>
  <w:num w:numId="39" w16cid:durableId="1815491648">
    <w:abstractNumId w:val="19"/>
  </w:num>
  <w:num w:numId="40" w16cid:durableId="1003170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42C"/>
    <w:rsid w:val="0000559C"/>
    <w:rsid w:val="000135A8"/>
    <w:rsid w:val="000510EE"/>
    <w:rsid w:val="00055179"/>
    <w:rsid w:val="000C03F6"/>
    <w:rsid w:val="000E0B8C"/>
    <w:rsid w:val="00112B8E"/>
    <w:rsid w:val="0016116D"/>
    <w:rsid w:val="00171E87"/>
    <w:rsid w:val="0017717B"/>
    <w:rsid w:val="00183D64"/>
    <w:rsid w:val="001C0CDD"/>
    <w:rsid w:val="00205CF1"/>
    <w:rsid w:val="00241537"/>
    <w:rsid w:val="00266839"/>
    <w:rsid w:val="00270CF2"/>
    <w:rsid w:val="0027236A"/>
    <w:rsid w:val="00285DBF"/>
    <w:rsid w:val="002900FC"/>
    <w:rsid w:val="002F09CC"/>
    <w:rsid w:val="002F5E6E"/>
    <w:rsid w:val="00307666"/>
    <w:rsid w:val="00307CBC"/>
    <w:rsid w:val="00337DFB"/>
    <w:rsid w:val="003544B4"/>
    <w:rsid w:val="00366ECE"/>
    <w:rsid w:val="00437046"/>
    <w:rsid w:val="004A2751"/>
    <w:rsid w:val="004D1CC5"/>
    <w:rsid w:val="00506C63"/>
    <w:rsid w:val="005613A5"/>
    <w:rsid w:val="00570140"/>
    <w:rsid w:val="005B017F"/>
    <w:rsid w:val="005E7761"/>
    <w:rsid w:val="00615AF6"/>
    <w:rsid w:val="00634050"/>
    <w:rsid w:val="006556F8"/>
    <w:rsid w:val="006B03B4"/>
    <w:rsid w:val="006E7384"/>
    <w:rsid w:val="007417CA"/>
    <w:rsid w:val="0075142C"/>
    <w:rsid w:val="00762062"/>
    <w:rsid w:val="00774682"/>
    <w:rsid w:val="00776BDD"/>
    <w:rsid w:val="007E2D8B"/>
    <w:rsid w:val="007F49AF"/>
    <w:rsid w:val="00810A98"/>
    <w:rsid w:val="00830750"/>
    <w:rsid w:val="008526E1"/>
    <w:rsid w:val="00893CA8"/>
    <w:rsid w:val="008C504B"/>
    <w:rsid w:val="008D60E5"/>
    <w:rsid w:val="008E0C35"/>
    <w:rsid w:val="00901CED"/>
    <w:rsid w:val="0092030C"/>
    <w:rsid w:val="00922E7E"/>
    <w:rsid w:val="009242C5"/>
    <w:rsid w:val="009456F7"/>
    <w:rsid w:val="0097721B"/>
    <w:rsid w:val="009F4FEF"/>
    <w:rsid w:val="00A0718A"/>
    <w:rsid w:val="00A246C6"/>
    <w:rsid w:val="00A34629"/>
    <w:rsid w:val="00A65606"/>
    <w:rsid w:val="00A73088"/>
    <w:rsid w:val="00AA4C9C"/>
    <w:rsid w:val="00AA7DAB"/>
    <w:rsid w:val="00AC67B1"/>
    <w:rsid w:val="00AE1483"/>
    <w:rsid w:val="00B3645F"/>
    <w:rsid w:val="00B405E3"/>
    <w:rsid w:val="00B77A4B"/>
    <w:rsid w:val="00BD6216"/>
    <w:rsid w:val="00BF322C"/>
    <w:rsid w:val="00C47178"/>
    <w:rsid w:val="00C64520"/>
    <w:rsid w:val="00CD4718"/>
    <w:rsid w:val="00D03057"/>
    <w:rsid w:val="00D372D8"/>
    <w:rsid w:val="00D671DF"/>
    <w:rsid w:val="00D86413"/>
    <w:rsid w:val="00D91895"/>
    <w:rsid w:val="00DA6880"/>
    <w:rsid w:val="00E1183B"/>
    <w:rsid w:val="00E17E76"/>
    <w:rsid w:val="00E66910"/>
    <w:rsid w:val="00ED1A69"/>
    <w:rsid w:val="00F51705"/>
    <w:rsid w:val="00F674D3"/>
    <w:rsid w:val="00FB0967"/>
    <w:rsid w:val="00FE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rules v:ext="edit">
        <o:r id="V:Rule1" type="connector" idref="#_x0000_s2061"/>
        <o:r id="V:Rule2" type="connector" idref="#_x0000_s2060"/>
        <o:r id="V:Rule3" type="connector" idref="#_x0000_s2064"/>
        <o:r id="V:Rule4" type="connector" idref="#_x0000_s2066"/>
        <o:r id="V:Rule5" type="connector" idref="#_x0000_s2063"/>
        <o:r id="V:Rule6" type="connector" idref="#_x0000_s2065"/>
      </o:rules>
    </o:shapelayout>
  </w:shapeDefaults>
  <w:decimalSymbol w:val="."/>
  <w:listSeparator w:val=","/>
  <w14:docId w14:val="29DCB0E7"/>
  <w15:docId w15:val="{FD752547-5550-4735-B316-C003BF6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2C"/>
  </w:style>
  <w:style w:type="paragraph" w:styleId="Heading1">
    <w:name w:val="heading 1"/>
    <w:basedOn w:val="Normal"/>
    <w:next w:val="Normal"/>
    <w:link w:val="Heading1Char"/>
    <w:qFormat/>
    <w:rsid w:val="00A0718A"/>
    <w:pPr>
      <w:keepNext/>
      <w:numPr>
        <w:numId w:val="1"/>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nhideWhenUsed/>
    <w:qFormat/>
    <w:rsid w:val="00A0718A"/>
    <w:pPr>
      <w:keepNext/>
      <w:numPr>
        <w:ilvl w:val="1"/>
        <w:numId w:val="1"/>
      </w:numPr>
      <w:spacing w:before="240" w:after="60" w:line="240" w:lineRule="auto"/>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unhideWhenUsed/>
    <w:qFormat/>
    <w:rsid w:val="00A0718A"/>
    <w:pPr>
      <w:keepNext/>
      <w:numPr>
        <w:ilvl w:val="2"/>
        <w:numId w:val="1"/>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semiHidden/>
    <w:unhideWhenUsed/>
    <w:qFormat/>
    <w:rsid w:val="00A0718A"/>
    <w:pPr>
      <w:keepNext/>
      <w:numPr>
        <w:ilvl w:val="3"/>
        <w:numId w:val="1"/>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semiHidden/>
    <w:unhideWhenUsed/>
    <w:qFormat/>
    <w:rsid w:val="00A0718A"/>
    <w:pPr>
      <w:numPr>
        <w:ilvl w:val="4"/>
        <w:numId w:val="1"/>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semiHidden/>
    <w:unhideWhenUsed/>
    <w:qFormat/>
    <w:rsid w:val="00A0718A"/>
    <w:pPr>
      <w:numPr>
        <w:ilvl w:val="5"/>
        <w:numId w:val="1"/>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semiHidden/>
    <w:unhideWhenUsed/>
    <w:qFormat/>
    <w:rsid w:val="00A0718A"/>
    <w:pPr>
      <w:numPr>
        <w:ilvl w:val="6"/>
        <w:numId w:val="1"/>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A0718A"/>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42C"/>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Header">
    <w:name w:val="header"/>
    <w:basedOn w:val="Normal"/>
    <w:link w:val="HeaderChar"/>
    <w:unhideWhenUsed/>
    <w:rsid w:val="00183D64"/>
    <w:pPr>
      <w:tabs>
        <w:tab w:val="center" w:pos="4513"/>
        <w:tab w:val="right" w:pos="9026"/>
      </w:tabs>
      <w:spacing w:after="0" w:line="240" w:lineRule="auto"/>
    </w:pPr>
  </w:style>
  <w:style w:type="character" w:customStyle="1" w:styleId="HeaderChar">
    <w:name w:val="Header Char"/>
    <w:basedOn w:val="DefaultParagraphFont"/>
    <w:link w:val="Header"/>
    <w:rsid w:val="00183D64"/>
  </w:style>
  <w:style w:type="paragraph" w:styleId="Footer">
    <w:name w:val="footer"/>
    <w:basedOn w:val="Normal"/>
    <w:link w:val="FooterChar"/>
    <w:uiPriority w:val="99"/>
    <w:unhideWhenUsed/>
    <w:rsid w:val="00183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D64"/>
  </w:style>
  <w:style w:type="paragraph" w:styleId="BalloonText">
    <w:name w:val="Balloon Text"/>
    <w:basedOn w:val="Normal"/>
    <w:link w:val="BalloonTextChar"/>
    <w:uiPriority w:val="99"/>
    <w:semiHidden/>
    <w:unhideWhenUsed/>
    <w:rsid w:val="0018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64"/>
    <w:rPr>
      <w:rFonts w:ascii="Tahoma" w:hAnsi="Tahoma" w:cs="Tahoma"/>
      <w:sz w:val="16"/>
      <w:szCs w:val="16"/>
    </w:rPr>
  </w:style>
  <w:style w:type="character" w:customStyle="1" w:styleId="Heading1Char">
    <w:name w:val="Heading 1 Char"/>
    <w:basedOn w:val="DefaultParagraphFont"/>
    <w:link w:val="Heading1"/>
    <w:rsid w:val="00A0718A"/>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rsid w:val="00A0718A"/>
    <w:rPr>
      <w:rFonts w:ascii="Arial" w:eastAsia="Times New Roman" w:hAnsi="Arial" w:cs="Arial"/>
      <w:bCs/>
      <w:iCs/>
      <w:sz w:val="24"/>
      <w:szCs w:val="28"/>
      <w:lang w:eastAsia="en-GB"/>
    </w:rPr>
  </w:style>
  <w:style w:type="character" w:customStyle="1" w:styleId="Heading3Char">
    <w:name w:val="Heading 3 Char"/>
    <w:basedOn w:val="DefaultParagraphFont"/>
    <w:link w:val="Heading3"/>
    <w:rsid w:val="00A0718A"/>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A0718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semiHidden/>
    <w:rsid w:val="00A0718A"/>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A0718A"/>
    <w:rPr>
      <w:rFonts w:ascii="Times New Roman" w:eastAsia="Times New Roman" w:hAnsi="Times New Roman" w:cs="Times New Roman"/>
      <w:b/>
      <w:bCs/>
      <w:lang w:eastAsia="en-GB"/>
    </w:rPr>
  </w:style>
  <w:style w:type="character" w:customStyle="1" w:styleId="Heading7Char">
    <w:name w:val="Heading 7 Char"/>
    <w:basedOn w:val="DefaultParagraphFont"/>
    <w:link w:val="Heading7"/>
    <w:semiHidden/>
    <w:rsid w:val="00A0718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A0718A"/>
    <w:rPr>
      <w:rFonts w:ascii="Times New Roman" w:eastAsia="Times New Roman" w:hAnsi="Times New Roman" w:cs="Times New Roman"/>
      <w:i/>
      <w:iCs/>
      <w:sz w:val="24"/>
      <w:szCs w:val="24"/>
      <w:lang w:eastAsia="en-GB"/>
    </w:rPr>
  </w:style>
  <w:style w:type="character" w:customStyle="1" w:styleId="bodytextChar">
    <w:name w:val="body text Char"/>
    <w:link w:val="BodyText1"/>
    <w:locked/>
    <w:rsid w:val="00A0718A"/>
    <w:rPr>
      <w:rFonts w:ascii="Arial" w:hAnsi="Arial" w:cs="Arial"/>
      <w:szCs w:val="24"/>
    </w:rPr>
  </w:style>
  <w:style w:type="paragraph" w:customStyle="1" w:styleId="BodyText1">
    <w:name w:val="Body Text1"/>
    <w:basedOn w:val="Normal"/>
    <w:link w:val="bodytextChar"/>
    <w:rsid w:val="00A0718A"/>
    <w:pPr>
      <w:spacing w:after="0" w:line="240" w:lineRule="auto"/>
      <w:jc w:val="both"/>
    </w:pPr>
    <w:rPr>
      <w:rFonts w:ascii="Arial" w:hAnsi="Arial" w:cs="Arial"/>
      <w:szCs w:val="24"/>
    </w:rPr>
  </w:style>
  <w:style w:type="paragraph" w:styleId="ListParagraph">
    <w:name w:val="List Paragraph"/>
    <w:basedOn w:val="Normal"/>
    <w:uiPriority w:val="34"/>
    <w:qFormat/>
    <w:rsid w:val="00A0718A"/>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94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062EB-5303-4E9A-90E4-564409D5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23</cp:revision>
  <cp:lastPrinted>2019-08-13T10:04:00Z</cp:lastPrinted>
  <dcterms:created xsi:type="dcterms:W3CDTF">2018-03-26T13:25:00Z</dcterms:created>
  <dcterms:modified xsi:type="dcterms:W3CDTF">2022-06-23T14:27:00Z</dcterms:modified>
</cp:coreProperties>
</file>