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9058" w14:textId="77777777" w:rsidR="004A76FB" w:rsidRDefault="004A76FB" w:rsidP="004A76FB">
      <w:pPr>
        <w:jc w:val="center"/>
      </w:pPr>
      <w:r>
        <w:softHyphen/>
      </w:r>
      <w:r>
        <w:softHyphen/>
      </w:r>
      <w:r w:rsidRPr="001512EA">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2E249059" w14:textId="77777777" w:rsidR="004A76FB" w:rsidRDefault="00A87F7E" w:rsidP="004A76FB">
      <w:r>
        <w:rPr>
          <w:noProof/>
          <w:lang w:val="en-US"/>
        </w:rPr>
        <w:pict w14:anchorId="2E2490DC">
          <v:rect id="_x0000_s1044" style="position:absolute;margin-left:-15.25pt;margin-top:.05pt;width:81.3pt;height:81.9pt;z-index:251674624" fillcolor="#d8d8d8" stroked="f">
            <v:fill opacity="17039f" color2="fill darken(118)" o:opacity2="20316f" rotate="t" method="linear sigma" focus="100%" type="gradient"/>
          </v:rect>
        </w:pict>
      </w:r>
    </w:p>
    <w:p w14:paraId="2E24905A" w14:textId="77777777" w:rsidR="004A76FB" w:rsidRDefault="004A76FB" w:rsidP="004A76FB"/>
    <w:p w14:paraId="2E24905B" w14:textId="77777777" w:rsidR="004A76FB" w:rsidRDefault="00A87F7E" w:rsidP="004A76FB">
      <w:r>
        <w:rPr>
          <w:noProof/>
          <w:lang w:val="en-US"/>
        </w:rPr>
        <w:pict w14:anchorId="2E2490DD">
          <v:rect id="_x0000_s1043" style="position:absolute;margin-left:-31pt;margin-top:1.6pt;width:58.25pt;height:145.9pt;z-index:251673600" fillcolor="#d8d8d8 [2732]" stroked="f">
            <v:fill opacity="17039f" color2="fill darken(118)" o:opacity2="20316f" rotate="t" method="linear sigma" focus="100%" type="gradient"/>
          </v:rect>
        </w:pict>
      </w:r>
    </w:p>
    <w:p w14:paraId="2E24905C" w14:textId="77777777" w:rsidR="004A76FB" w:rsidRDefault="004A76FB" w:rsidP="004A76FB"/>
    <w:p w14:paraId="2E24905D" w14:textId="77777777" w:rsidR="004A76FB" w:rsidRDefault="004A76FB" w:rsidP="004A76FB">
      <w:pPr>
        <w:rPr>
          <w:noProof/>
          <w:lang w:val="en-US"/>
        </w:rPr>
      </w:pPr>
    </w:p>
    <w:p w14:paraId="2E24905E" w14:textId="77777777" w:rsidR="004A76FB" w:rsidRDefault="00A87F7E" w:rsidP="004A76FB">
      <w:pPr>
        <w:rPr>
          <w:noProof/>
          <w:lang w:val="en-US"/>
        </w:rPr>
      </w:pPr>
      <w:r>
        <w:rPr>
          <w:noProof/>
          <w:lang w:eastAsia="zh-TW"/>
        </w:rPr>
        <w:pict w14:anchorId="2E2490DF">
          <v:shapetype id="_x0000_t202" coordsize="21600,21600" o:spt="202" path="m,l,21600r21600,l21600,xe">
            <v:stroke joinstyle="miter"/>
            <v:path gradientshapeok="t" o:connecttype="rect"/>
          </v:shapetype>
          <v:shape id="_x0000_s1047" type="#_x0000_t202" style="position:absolute;margin-left:0;margin-top:17.45pt;width:310.35pt;height:115.95pt;z-index:251677696;mso-position-horizontal:center;mso-position-horizontal-relative:margin;mso-width-relative:margin;mso-height-relative:margin" stroked="f">
            <v:textbox style="mso-next-textbox:#_x0000_s1047">
              <w:txbxContent>
                <w:p w14:paraId="2E2490F8" w14:textId="77777777" w:rsidR="004A76FB" w:rsidRDefault="004A76FB" w:rsidP="004A76FB">
                  <w:pPr>
                    <w:jc w:val="center"/>
                  </w:pPr>
                  <w:r w:rsidRPr="004D5962">
                    <w:rPr>
                      <w:noProof/>
                      <w:sz w:val="28"/>
                      <w:lang w:eastAsia="en-GB"/>
                    </w:rPr>
                    <w:drawing>
                      <wp:inline distT="0" distB="0" distL="0" distR="0" wp14:anchorId="2E249105" wp14:editId="2E249106">
                        <wp:extent cx="3355521" cy="1496713"/>
                        <wp:effectExtent l="19050" t="0" r="0" b="0"/>
                        <wp:docPr id="2" name="Picture 0" descr="rArtboard 8@l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tboard 8@ldpi.png"/>
                                <pic:cNvPicPr/>
                              </pic:nvPicPr>
                              <pic:blipFill>
                                <a:blip r:embed="rId8"/>
                                <a:stretch>
                                  <a:fillRect/>
                                </a:stretch>
                              </pic:blipFill>
                              <pic:spPr>
                                <a:xfrm>
                                  <a:off x="0" y="0"/>
                                  <a:ext cx="3355521" cy="1496713"/>
                                </a:xfrm>
                                <a:prstGeom prst="rect">
                                  <a:avLst/>
                                </a:prstGeom>
                              </pic:spPr>
                            </pic:pic>
                          </a:graphicData>
                        </a:graphic>
                      </wp:inline>
                    </w:drawing>
                  </w:r>
                </w:p>
              </w:txbxContent>
            </v:textbox>
            <w10:wrap anchorx="margin"/>
          </v:shape>
        </w:pict>
      </w:r>
    </w:p>
    <w:p w14:paraId="2E24905F" w14:textId="77777777" w:rsidR="004A76FB" w:rsidRDefault="004A76FB" w:rsidP="004A76FB"/>
    <w:p w14:paraId="2E249060" w14:textId="77777777" w:rsidR="004A76FB" w:rsidRDefault="004A76FB" w:rsidP="004A76FB"/>
    <w:p w14:paraId="2E249061" w14:textId="77777777" w:rsidR="004A76FB" w:rsidRDefault="00A87F7E" w:rsidP="004A76FB">
      <w:r>
        <w:rPr>
          <w:noProof/>
          <w:lang w:val="en-US"/>
        </w:rPr>
        <w:pict w14:anchorId="2E2490E0">
          <v:rect id="_x0000_s1046" style="position:absolute;margin-left:442.45pt;margin-top:22.75pt;width:39.45pt;height:39.75pt;z-index:251676672" fillcolor="#d8d8d8" stroked="f">
            <v:fill opacity="17039f" color2="fill darken(118)" o:opacity2="20316f" rotate="t" method="linear sigma" focus="100%" type="gradient"/>
          </v:rect>
        </w:pict>
      </w:r>
    </w:p>
    <w:p w14:paraId="2E249062" w14:textId="77777777" w:rsidR="004A76FB" w:rsidRDefault="00A87F7E" w:rsidP="004A76FB">
      <w:r>
        <w:rPr>
          <w:noProof/>
          <w:lang w:val="en-US"/>
        </w:rPr>
        <w:pict w14:anchorId="2E2490E1">
          <v:rect id="_x0000_s1045" style="position:absolute;margin-left:392.7pt;margin-top:21pt;width:67.55pt;height:68.05pt;z-index:251675648" fillcolor="#d8d8d8" stroked="f">
            <v:fill opacity="17039f" color2="fill darken(118)" o:opacity2="20316f" rotate="t" method="linear sigma" focus="100%" type="gradient"/>
          </v:rect>
        </w:pict>
      </w:r>
    </w:p>
    <w:p w14:paraId="2E249063" w14:textId="77777777" w:rsidR="004A76FB" w:rsidRDefault="004A76FB" w:rsidP="004A76FB"/>
    <w:p w14:paraId="2E249064" w14:textId="77777777" w:rsidR="004A76FB" w:rsidRDefault="004A76FB" w:rsidP="004A76FB"/>
    <w:p w14:paraId="2E249065" w14:textId="77777777" w:rsidR="004A76FB" w:rsidRDefault="004A76FB" w:rsidP="004A76FB"/>
    <w:tbl>
      <w:tblPr>
        <w:tblW w:w="10774" w:type="dxa"/>
        <w:tblInd w:w="-743" w:type="dxa"/>
        <w:tblLook w:val="04A0" w:firstRow="1" w:lastRow="0" w:firstColumn="1" w:lastColumn="0" w:noHBand="0" w:noVBand="1"/>
      </w:tblPr>
      <w:tblGrid>
        <w:gridCol w:w="10774"/>
      </w:tblGrid>
      <w:tr w:rsidR="004A76FB" w:rsidRPr="006F7F25" w14:paraId="2E24906F" w14:textId="77777777" w:rsidTr="003D39A6">
        <w:trPr>
          <w:trHeight w:val="1140"/>
        </w:trPr>
        <w:tc>
          <w:tcPr>
            <w:tcW w:w="10774" w:type="dxa"/>
          </w:tcPr>
          <w:p w14:paraId="2E249066" w14:textId="77777777" w:rsidR="004A76FB" w:rsidRPr="006F7F25" w:rsidRDefault="004A76FB" w:rsidP="003D39A6">
            <w:pPr>
              <w:spacing w:after="0" w:line="240" w:lineRule="auto"/>
              <w:rPr>
                <w:sz w:val="6"/>
                <w:szCs w:val="6"/>
              </w:rPr>
            </w:pPr>
          </w:p>
          <w:p w14:paraId="2E249067" w14:textId="77777777" w:rsidR="004A76FB" w:rsidRPr="006F7F25" w:rsidRDefault="00A87F7E" w:rsidP="003D39A6">
            <w:pPr>
              <w:spacing w:after="0" w:line="240" w:lineRule="auto"/>
            </w:pPr>
            <w:r>
              <w:rPr>
                <w:noProof/>
                <w:sz w:val="6"/>
                <w:szCs w:val="6"/>
                <w:lang w:val="en-US"/>
              </w:rPr>
              <w:pict w14:anchorId="2E2490E2">
                <v:group id="_x0000_s1038" style="position:absolute;margin-left:395.35pt;margin-top:3.3pt;width:56.2pt;height:65.55pt;rotation:180;z-index:251670528;mso-position-horizontal-relative:margin" coordorigin="2429,8218" coordsize="1124,1311">
                  <v:shapetype id="_x0000_t32" coordsize="21600,21600" o:spt="32" o:oned="t" path="m,l21600,21600e" filled="f">
                    <v:path arrowok="t" fillok="f" o:connecttype="none"/>
                    <o:lock v:ext="edit" shapetype="t"/>
                  </v:shapetype>
                  <v:shape id="_x0000_s1039" type="#_x0000_t32" style="position:absolute;left:2429;top:8218;width:0;height:1311" o:connectortype="straight" strokecolor="red" strokeweight="4.5pt"/>
                  <v:shape id="_x0000_s1040" type="#_x0000_t32" style="position:absolute;left:2429;top:9479;width:1124;height:0;flip:x" o:connectortype="straight" strokecolor="red" strokeweight="4.5pt"/>
                  <w10:wrap anchorx="margin"/>
                </v:group>
              </w:pict>
            </w:r>
            <w:r>
              <w:rPr>
                <w:noProof/>
                <w:sz w:val="6"/>
                <w:szCs w:val="6"/>
                <w:lang w:val="en-US"/>
              </w:rPr>
              <w:pict w14:anchorId="2E2490E3">
                <v:shape id="_x0000_s1041" type="#_x0000_t32" style="position:absolute;margin-left:86.6pt;margin-top:6.15pt;width:206pt;height:0;z-index:251671552" o:connectortype="straight" strokecolor="red" strokeweight="4.5pt">
                  <v:stroke dashstyle="1 1"/>
                </v:shape>
              </w:pict>
            </w:r>
          </w:p>
          <w:p w14:paraId="2E249068" w14:textId="77777777" w:rsidR="004A76FB" w:rsidRPr="006F7F25" w:rsidRDefault="00A87F7E" w:rsidP="003D39A6">
            <w:pPr>
              <w:spacing w:after="0" w:line="240" w:lineRule="auto"/>
              <w:jc w:val="center"/>
              <w:rPr>
                <w:rFonts w:cs="Segoe UI"/>
                <w:b/>
                <w:color w:val="000000"/>
                <w:sz w:val="16"/>
                <w:szCs w:val="16"/>
              </w:rPr>
            </w:pPr>
            <w:r>
              <w:rPr>
                <w:rFonts w:cs="Times New Roman"/>
                <w:noProof/>
                <w:lang w:eastAsia="zh-TW"/>
              </w:rPr>
              <w:pict w14:anchorId="2E2490E4">
                <v:shape id="_x0000_s1027" type="#_x0000_t202" style="position:absolute;left:0;text-align:left;margin-left:126.35pt;margin-top:1.05pt;width:275.25pt;height:108.4pt;z-index:251661312;mso-height-percent:200;mso-position-horizontal-relative:margin;mso-height-percent:200;mso-width-relative:margin;mso-height-relative:margin" filled="f" stroked="f">
                  <v:textbox style="mso-next-textbox:#_x0000_s1027;mso-fit-shape-to-text:t">
                    <w:txbxContent>
                      <w:p w14:paraId="2E2490F9" w14:textId="77777777" w:rsidR="004A76FB" w:rsidRPr="00D67E92" w:rsidRDefault="004A76FB" w:rsidP="004A76FB">
                        <w:pPr>
                          <w:jc w:val="center"/>
                          <w:rPr>
                            <w:rFonts w:ascii="Poppins" w:hAnsi="Poppins" w:cs="Poppins"/>
                            <w:b/>
                            <w:sz w:val="90"/>
                            <w:szCs w:val="90"/>
                          </w:rPr>
                        </w:pPr>
                        <w:r>
                          <w:rPr>
                            <w:rFonts w:ascii="Poppins" w:hAnsi="Poppins" w:cs="Poppins"/>
                            <w:b/>
                            <w:sz w:val="90"/>
                            <w:szCs w:val="90"/>
                          </w:rPr>
                          <w:t>FIRST AID</w:t>
                        </w:r>
                      </w:p>
                    </w:txbxContent>
                  </v:textbox>
                  <w10:wrap anchorx="margin"/>
                </v:shape>
              </w:pict>
            </w:r>
            <w:r>
              <w:rPr>
                <w:rFonts w:cs="Segoe UI"/>
                <w:b/>
                <w:noProof/>
                <w:color w:val="000000"/>
                <w:sz w:val="72"/>
                <w:szCs w:val="72"/>
                <w:lang w:val="en-US"/>
              </w:rPr>
              <w:pict w14:anchorId="2E2490E5">
                <v:rect id="_x0000_s1026" style="position:absolute;left:0;text-align:left;margin-left:136pt;margin-top:6.65pt;width:265.05pt;height:90.25pt;z-index:251660288" stroked="f"/>
              </w:pict>
            </w:r>
          </w:p>
          <w:p w14:paraId="2E249069" w14:textId="77777777" w:rsidR="004A76FB" w:rsidRPr="006F7F25" w:rsidRDefault="00A87F7E" w:rsidP="003D39A6">
            <w:pPr>
              <w:spacing w:after="0" w:line="240" w:lineRule="auto"/>
              <w:jc w:val="center"/>
              <w:rPr>
                <w:rFonts w:cs="Segoe UI"/>
                <w:b/>
                <w:color w:val="000000"/>
                <w:sz w:val="72"/>
                <w:szCs w:val="72"/>
              </w:rPr>
            </w:pPr>
            <w:r>
              <w:rPr>
                <w:rFonts w:cs="Times New Roman"/>
                <w:noProof/>
                <w:lang w:val="en-US"/>
              </w:rPr>
              <w:pict w14:anchorId="2E2490E6">
                <v:group id="_x0000_s1035" style="position:absolute;left:0;text-align:left;margin-left:86.6pt;margin-top:42pt;width:56.2pt;height:65.55pt;z-index:251669504" coordorigin="2429,8218" coordsize="1124,1311">
                  <v:shape id="_x0000_s1036" type="#_x0000_t32" style="position:absolute;left:2429;top:8218;width:0;height:1311" o:connectortype="straight" strokecolor="red" strokeweight="4.5pt"/>
                  <v:shape id="_x0000_s1037" type="#_x0000_t32" style="position:absolute;left:2429;top:9479;width:1124;height:0;flip:x" o:connectortype="straight" strokecolor="red" strokeweight="4.5pt"/>
                </v:group>
              </w:pict>
            </w:r>
            <w:r>
              <w:rPr>
                <w:rFonts w:cs="Times New Roman"/>
                <w:noProof/>
                <w:lang w:eastAsia="zh-TW"/>
              </w:rPr>
              <w:pict w14:anchorId="2E2490E7">
                <v:shape id="_x0000_s1028" type="#_x0000_t202" style="position:absolute;left:0;text-align:left;margin-left:122.25pt;margin-top:42pt;width:283.25pt;height:47.55pt;z-index:251662336;mso-position-horizontal-relative:margin;mso-width-relative:margin;mso-height-relative:margin" filled="f" stroked="f">
                  <v:textbox style="mso-next-textbox:#_x0000_s1028">
                    <w:txbxContent>
                      <w:p w14:paraId="2E2490FA" w14:textId="77777777" w:rsidR="004A76FB" w:rsidRPr="00C75FF7" w:rsidRDefault="004A76FB" w:rsidP="004A76FB">
                        <w:pPr>
                          <w:jc w:val="center"/>
                          <w:rPr>
                            <w:rFonts w:ascii="Poppins" w:hAnsi="Poppins" w:cs="Poppins"/>
                            <w:sz w:val="44"/>
                          </w:rPr>
                        </w:pPr>
                        <w:r w:rsidRPr="00C75FF7">
                          <w:rPr>
                            <w:rFonts w:ascii="Poppins" w:hAnsi="Poppins" w:cs="Poppins"/>
                            <w:sz w:val="44"/>
                          </w:rPr>
                          <w:t>POLICY</w:t>
                        </w:r>
                      </w:p>
                    </w:txbxContent>
                  </v:textbox>
                  <w10:wrap anchorx="margin"/>
                </v:shape>
              </w:pict>
            </w:r>
            <w:r w:rsidR="004A76FB" w:rsidRPr="006F7F25">
              <w:rPr>
                <w:rFonts w:cs="Segoe UI"/>
                <w:b/>
                <w:color w:val="000000"/>
                <w:sz w:val="72"/>
                <w:szCs w:val="72"/>
              </w:rPr>
              <w:t xml:space="preserve">ACADEMIC </w:t>
            </w:r>
          </w:p>
          <w:p w14:paraId="2E24906A" w14:textId="77777777" w:rsidR="004A76FB" w:rsidRDefault="004A76FB" w:rsidP="003D39A6">
            <w:pPr>
              <w:spacing w:after="0" w:line="240" w:lineRule="auto"/>
            </w:pPr>
          </w:p>
          <w:p w14:paraId="2E24906B" w14:textId="77777777" w:rsidR="004A76FB" w:rsidRDefault="004A76FB" w:rsidP="003D39A6">
            <w:pPr>
              <w:spacing w:after="0" w:line="240" w:lineRule="auto"/>
            </w:pPr>
          </w:p>
          <w:p w14:paraId="2E24906C" w14:textId="77777777" w:rsidR="004A76FB" w:rsidRDefault="004A76FB" w:rsidP="003D39A6">
            <w:pPr>
              <w:spacing w:after="0" w:line="240" w:lineRule="auto"/>
            </w:pPr>
          </w:p>
          <w:p w14:paraId="2E24906D" w14:textId="77777777" w:rsidR="004A76FB" w:rsidRPr="006F7F25" w:rsidRDefault="004A76FB" w:rsidP="003D39A6">
            <w:pPr>
              <w:spacing w:after="0" w:line="240" w:lineRule="auto"/>
            </w:pPr>
          </w:p>
          <w:p w14:paraId="2E24906E" w14:textId="77777777" w:rsidR="004A76FB" w:rsidRPr="006F7F25" w:rsidRDefault="00A87F7E" w:rsidP="003D39A6">
            <w:pPr>
              <w:spacing w:after="0" w:line="240" w:lineRule="auto"/>
            </w:pPr>
            <w:r>
              <w:rPr>
                <w:noProof/>
                <w:sz w:val="6"/>
                <w:szCs w:val="6"/>
                <w:lang w:val="en-US"/>
              </w:rPr>
              <w:pict w14:anchorId="2E2490E8">
                <v:shape id="_x0000_s1042" type="#_x0000_t32" style="position:absolute;margin-left:245.5pt;margin-top:3.6pt;width:206pt;height:0;z-index:251672576;mso-position-horizontal-relative:margin" o:connectortype="straight" strokecolor="red" strokeweight="4.5pt">
                  <v:stroke dashstyle="1 1"/>
                  <w10:wrap anchorx="margin"/>
                </v:shape>
              </w:pict>
            </w:r>
          </w:p>
        </w:tc>
      </w:tr>
    </w:tbl>
    <w:p w14:paraId="2E249071" w14:textId="77777777" w:rsidR="004A76FB" w:rsidRDefault="004A76FB" w:rsidP="004A76FB"/>
    <w:p w14:paraId="2E249072" w14:textId="1C38EA56" w:rsidR="004A76FB" w:rsidRPr="008851EB" w:rsidRDefault="008851EB" w:rsidP="004A76FB">
      <w:pPr>
        <w:rPr>
          <w:color w:val="0070C0"/>
          <w:sz w:val="36"/>
          <w:szCs w:val="36"/>
        </w:rPr>
      </w:pPr>
      <w:r w:rsidRPr="00F1767D">
        <w:rPr>
          <w:rFonts w:ascii="Poppins" w:hAnsi="Poppins" w:cs="Poppins"/>
          <w:b/>
          <w:color w:val="0070C0"/>
          <w:sz w:val="36"/>
          <w:szCs w:val="36"/>
        </w:rPr>
        <w:t>2022/2023</w:t>
      </w:r>
    </w:p>
    <w:p w14:paraId="2E249073" w14:textId="77777777" w:rsidR="004A76FB" w:rsidRDefault="004A76FB" w:rsidP="004A76FB"/>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A76FB" w:rsidRPr="006F7F25" w14:paraId="2E249075" w14:textId="77777777" w:rsidTr="003D39A6">
        <w:tc>
          <w:tcPr>
            <w:tcW w:w="10774" w:type="dxa"/>
            <w:tcBorders>
              <w:top w:val="nil"/>
              <w:left w:val="nil"/>
              <w:bottom w:val="nil"/>
              <w:right w:val="nil"/>
            </w:tcBorders>
          </w:tcPr>
          <w:p w14:paraId="2E249074" w14:textId="199081C4" w:rsidR="004A76FB" w:rsidRPr="006F7F25" w:rsidRDefault="004A76FB" w:rsidP="003D39A6">
            <w:pPr>
              <w:autoSpaceDE w:val="0"/>
              <w:autoSpaceDN w:val="0"/>
              <w:adjustRightInd w:val="0"/>
              <w:spacing w:after="0" w:line="240" w:lineRule="auto"/>
            </w:pPr>
          </w:p>
        </w:tc>
      </w:tr>
    </w:tbl>
    <w:p w14:paraId="2E249076" w14:textId="51DEBDA1" w:rsidR="004A76FB" w:rsidRDefault="00A87F7E" w:rsidP="004A76FB">
      <w:pPr>
        <w:autoSpaceDE w:val="0"/>
        <w:autoSpaceDN w:val="0"/>
        <w:adjustRightInd w:val="0"/>
        <w:rPr>
          <w:rFonts w:ascii="Segoe UI" w:hAnsi="Segoe UI" w:cs="Segoe UI"/>
          <w:b/>
          <w:bCs/>
          <w:color w:val="7F7F7F"/>
          <w:sz w:val="24"/>
          <w:szCs w:val="24"/>
        </w:rPr>
      </w:pPr>
      <w:r>
        <w:rPr>
          <w:rFonts w:ascii="Calibri" w:hAnsi="Calibri" w:cs="Times New Roman"/>
          <w:noProof/>
          <w:lang w:eastAsia="zh-TW"/>
        </w:rPr>
        <w:pict w14:anchorId="2E2490EA">
          <v:shape id="_x0000_s1030" type="#_x0000_t202" style="position:absolute;margin-left:-31.55pt;margin-top:28.1pt;width:512.9pt;height:48.85pt;z-index:251664384;mso-position-horizontal-relative:text;mso-position-vertical-relative:text;mso-width-relative:margin;mso-height-relative:margin" filled="f" stroked="f">
            <v:textbox style="mso-next-textbox:#_x0000_s1030">
              <w:txbxContent>
                <w:p w14:paraId="2E2490FD" w14:textId="77777777" w:rsidR="004A76FB" w:rsidRPr="00217BDC" w:rsidRDefault="004A76FB" w:rsidP="004A76FB">
                  <w:pPr>
                    <w:autoSpaceDE w:val="0"/>
                    <w:autoSpaceDN w:val="0"/>
                    <w:adjustRightInd w:val="0"/>
                    <w:spacing w:line="240" w:lineRule="auto"/>
                    <w:rPr>
                      <w:rFonts w:ascii="Poppins" w:hAnsi="Poppins" w:cs="Poppins"/>
                      <w:color w:val="FFFFFF"/>
                      <w:sz w:val="24"/>
                    </w:rPr>
                  </w:pPr>
                  <w:r w:rsidRPr="00217BDC">
                    <w:rPr>
                      <w:rFonts w:ascii="Poppins" w:hAnsi="Poppins" w:cs="Poppins"/>
                      <w:color w:val="FFFFFF"/>
                      <w:sz w:val="24"/>
                    </w:rPr>
                    <w:t>This policy will be kept up to date and will be reviewed once per year as part of the company’s Quality Assurance arrangements.</w:t>
                  </w:r>
                </w:p>
              </w:txbxContent>
            </v:textbox>
          </v:shape>
        </w:pict>
      </w:r>
      <w:r>
        <w:rPr>
          <w:rFonts w:ascii="Calibri" w:hAnsi="Calibri" w:cs="Times New Roman"/>
          <w:noProof/>
          <w:lang w:val="en-US"/>
        </w:rPr>
        <w:pict w14:anchorId="2E2490EB">
          <v:rect id="_x0000_s1029" style="position:absolute;margin-left:-47.65pt;margin-top:13.7pt;width:545.1pt;height:77.65pt;z-index:251663360;mso-position-horizontal-relative:text;mso-position-vertical-relative:text" fillcolor="red" stroked="f"/>
        </w:pict>
      </w:r>
      <w:r>
        <w:rPr>
          <w:rFonts w:ascii="Segoe UI" w:hAnsi="Segoe UI" w:cs="Segoe UI"/>
          <w:b/>
          <w:bCs/>
          <w:noProof/>
          <w:color w:val="7F7F7F"/>
          <w:sz w:val="24"/>
          <w:szCs w:val="24"/>
          <w:lang w:eastAsia="zh-TW"/>
        </w:rPr>
        <w:pict w14:anchorId="2E2490EC">
          <v:shape id="_x0000_s1031" type="#_x0000_t202" style="position:absolute;margin-left:13.95pt;margin-top:720.15pt;width:96.5pt;height:42.45pt;z-index:251665408;mso-height-percent:200;mso-position-horizontal-relative:text;mso-position-vertical-relative:margin;mso-height-percent:200;mso-width-relative:margin;mso-height-relative:margin" stroked="f">
            <v:textbox style="mso-next-textbox:#_x0000_s1031;mso-fit-shape-to-text:t">
              <w:txbxContent>
                <w:p w14:paraId="2E2490FF" w14:textId="68FA86C3" w:rsidR="004A76FB" w:rsidRPr="000323D5" w:rsidRDefault="004A76FB" w:rsidP="004A76FB">
                  <w:pPr>
                    <w:spacing w:after="0" w:line="240" w:lineRule="auto"/>
                    <w:rPr>
                      <w:rFonts w:ascii="Poppins" w:hAnsi="Poppins" w:cs="Poppins"/>
                      <w:color w:val="A6A6A6"/>
                      <w:sz w:val="20"/>
                      <w:szCs w:val="20"/>
                    </w:rPr>
                  </w:pPr>
                </w:p>
              </w:txbxContent>
            </v:textbox>
            <w10:wrap anchory="margin"/>
          </v:shape>
        </w:pict>
      </w:r>
      <w:r>
        <w:rPr>
          <w:rFonts w:ascii="Calibri" w:hAnsi="Calibri" w:cs="Times New Roman"/>
          <w:noProof/>
          <w:lang w:val="en-US"/>
        </w:rPr>
        <w:pict w14:anchorId="2E2490EE">
          <v:shape id="_x0000_s1034" type="#_x0000_t202" style="position:absolute;margin-left:365pt;margin-top:720.25pt;width:120.05pt;height:42.45pt;z-index:251668480;mso-height-percent:200;mso-position-horizontal-relative:text;mso-position-vertical-relative:margin;mso-height-percent:200;mso-width-relative:margin;mso-height-relative:margin" stroked="f">
            <v:textbox style="mso-next-textbox:#_x0000_s1034;mso-fit-shape-to-text:t">
              <w:txbxContent>
                <w:p w14:paraId="2E249102" w14:textId="77777777" w:rsidR="004A76FB" w:rsidRPr="000323D5" w:rsidRDefault="004A76FB" w:rsidP="004A76FB">
                  <w:pPr>
                    <w:spacing w:before="100" w:beforeAutospacing="1" w:after="0" w:line="240" w:lineRule="auto"/>
                    <w:rPr>
                      <w:rFonts w:ascii="Poppins" w:hAnsi="Poppins" w:cs="Poppins"/>
                      <w:b/>
                      <w:color w:val="002060"/>
                      <w:sz w:val="20"/>
                      <w:szCs w:val="20"/>
                    </w:rPr>
                  </w:pPr>
                  <w:r>
                    <w:rPr>
                      <w:rFonts w:ascii="Poppins" w:hAnsi="Poppins" w:cs="Poppins"/>
                      <w:b/>
                      <w:color w:val="002060"/>
                      <w:sz w:val="20"/>
                      <w:szCs w:val="20"/>
                    </w:rPr>
                    <w:t>Date of Approval</w:t>
                  </w:r>
                </w:p>
                <w:p w14:paraId="2E249103" w14:textId="11EA839D" w:rsidR="004A76FB" w:rsidRPr="000323D5" w:rsidRDefault="00670527" w:rsidP="004A76FB">
                  <w:pPr>
                    <w:spacing w:after="0" w:line="240" w:lineRule="auto"/>
                    <w:rPr>
                      <w:rFonts w:ascii="Poppins" w:hAnsi="Poppins" w:cs="Poppins"/>
                      <w:color w:val="A6A6A6"/>
                      <w:sz w:val="20"/>
                      <w:szCs w:val="20"/>
                    </w:rPr>
                  </w:pPr>
                  <w:r>
                    <w:rPr>
                      <w:rFonts w:ascii="Poppins" w:hAnsi="Poppins" w:cs="Poppins"/>
                      <w:color w:val="A6A6A6"/>
                      <w:sz w:val="20"/>
                      <w:szCs w:val="20"/>
                    </w:rPr>
                    <w:t>20 June 2022</w:t>
                  </w:r>
                </w:p>
                <w:p w14:paraId="2E249104" w14:textId="77777777" w:rsidR="00EC6763" w:rsidRDefault="00EC6763"/>
              </w:txbxContent>
            </v:textbox>
            <w10:wrap anchory="margin"/>
          </v:shape>
        </w:pict>
      </w:r>
    </w:p>
    <w:p w14:paraId="2E249077" w14:textId="77777777" w:rsidR="00890947" w:rsidRDefault="00890947"/>
    <w:p w14:paraId="2E249078" w14:textId="77777777" w:rsidR="00057BE4" w:rsidRDefault="00057BE4"/>
    <w:p w14:paraId="2E249079" w14:textId="77777777" w:rsidR="003C71C3" w:rsidRDefault="003C71C3"/>
    <w:p w14:paraId="2E24907A" w14:textId="77777777" w:rsidR="003C71C3" w:rsidRDefault="003C71C3"/>
    <w:p w14:paraId="2E24907B" w14:textId="77777777" w:rsidR="003C71C3" w:rsidRDefault="003C71C3"/>
    <w:p w14:paraId="2E24907C" w14:textId="77777777" w:rsidR="003C71C3" w:rsidRDefault="003C71C3"/>
    <w:p w14:paraId="2E24907D" w14:textId="77777777" w:rsidR="00933DB2" w:rsidRDefault="00933DB2" w:rsidP="000B7BE5">
      <w:pPr>
        <w:autoSpaceDE w:val="0"/>
        <w:autoSpaceDN w:val="0"/>
        <w:adjustRightInd w:val="0"/>
        <w:rPr>
          <w:rFonts w:ascii="Segoe UI" w:hAnsi="Segoe UI" w:cs="Segoe UI"/>
          <w:b/>
          <w:bCs/>
          <w:color w:val="7F7F7F" w:themeColor="text1" w:themeTint="80"/>
          <w:sz w:val="24"/>
          <w:szCs w:val="24"/>
        </w:rPr>
      </w:pPr>
    </w:p>
    <w:p w14:paraId="2E24907E" w14:textId="77777777" w:rsidR="000B7BE5" w:rsidRPr="000B7BE5" w:rsidRDefault="000B7BE5" w:rsidP="000B7BE5">
      <w:pPr>
        <w:autoSpaceDE w:val="0"/>
        <w:autoSpaceDN w:val="0"/>
        <w:adjustRightInd w:val="0"/>
        <w:jc w:val="center"/>
        <w:rPr>
          <w:rFonts w:ascii="Segoe UI" w:hAnsi="Segoe UI" w:cs="Segoe UI"/>
          <w:b/>
          <w:color w:val="000000" w:themeColor="text1"/>
          <w:sz w:val="24"/>
          <w:szCs w:val="24"/>
        </w:rPr>
      </w:pPr>
      <w:r w:rsidRPr="000B7BE5">
        <w:rPr>
          <w:rFonts w:ascii="Segoe UI" w:hAnsi="Segoe UI" w:cs="Segoe UI"/>
          <w:b/>
          <w:color w:val="000000" w:themeColor="text1"/>
          <w:sz w:val="24"/>
          <w:szCs w:val="24"/>
        </w:rPr>
        <w:lastRenderedPageBreak/>
        <w:t>First Aid Policy</w:t>
      </w:r>
    </w:p>
    <w:p w14:paraId="2E24907F" w14:textId="77777777" w:rsidR="000B7BE5" w:rsidRPr="00E104C2" w:rsidRDefault="000B7BE5" w:rsidP="000B7BE5">
      <w:pPr>
        <w:rPr>
          <w:rFonts w:ascii="Segoe UI" w:hAnsi="Segoe UI" w:cs="Segoe UI"/>
          <w:b/>
        </w:rPr>
      </w:pPr>
      <w:r w:rsidRPr="00E104C2">
        <w:rPr>
          <w:rFonts w:ascii="Segoe UI" w:hAnsi="Segoe UI" w:cs="Segoe UI"/>
          <w:b/>
        </w:rPr>
        <w:t>Introduction</w:t>
      </w:r>
    </w:p>
    <w:p w14:paraId="2E249080" w14:textId="0C6A08BD" w:rsidR="00296996" w:rsidRDefault="00296996" w:rsidP="00296996">
      <w:pPr>
        <w:rPr>
          <w:rFonts w:ascii="Segoe UI" w:hAnsi="Segoe UI" w:cs="Segoe UI"/>
        </w:rPr>
      </w:pPr>
      <w:r>
        <w:rPr>
          <w:rFonts w:ascii="Segoe UI" w:hAnsi="Segoe UI" w:cs="Segoe UI"/>
        </w:rPr>
        <w:t xml:space="preserve">Orion </w:t>
      </w:r>
      <w:r w:rsidR="00565786">
        <w:rPr>
          <w:rFonts w:ascii="Segoe UI" w:hAnsi="Segoe UI" w:cs="Segoe UI"/>
        </w:rPr>
        <w:t>will</w:t>
      </w:r>
      <w:r w:rsidR="00B13E29">
        <w:rPr>
          <w:rFonts w:ascii="Segoe UI" w:hAnsi="Segoe UI" w:cs="Segoe UI"/>
        </w:rPr>
        <w:t xml:space="preserve"> </w:t>
      </w:r>
      <w:r>
        <w:rPr>
          <w:rFonts w:ascii="Segoe UI" w:hAnsi="Segoe UI" w:cs="Segoe UI"/>
        </w:rPr>
        <w:t>deliver first aid</w:t>
      </w:r>
      <w:r w:rsidR="000B7BE5" w:rsidRPr="00E104C2">
        <w:rPr>
          <w:rFonts w:ascii="Segoe UI" w:hAnsi="Segoe UI" w:cs="Segoe UI"/>
        </w:rPr>
        <w:t xml:space="preserve"> to ensure that every </w:t>
      </w:r>
      <w:r w:rsidR="00A26E83">
        <w:rPr>
          <w:rFonts w:ascii="Segoe UI" w:hAnsi="Segoe UI" w:cs="Segoe UI"/>
        </w:rPr>
        <w:t>pupil</w:t>
      </w:r>
      <w:r w:rsidR="000B7BE5" w:rsidRPr="00E104C2">
        <w:rPr>
          <w:rFonts w:ascii="Segoe UI" w:hAnsi="Segoe UI" w:cs="Segoe UI"/>
        </w:rPr>
        <w:t xml:space="preserve">, member of staff and visitor will be well looked after in the event of an accident, no matter how minor or major. </w:t>
      </w:r>
    </w:p>
    <w:p w14:paraId="2E249081" w14:textId="77777777" w:rsidR="00130BD1" w:rsidRDefault="00565786" w:rsidP="00296996">
      <w:pPr>
        <w:rPr>
          <w:rFonts w:ascii="Segoe UI" w:hAnsi="Segoe UI" w:cs="Segoe UI"/>
        </w:rPr>
      </w:pPr>
      <w:r>
        <w:rPr>
          <w:rFonts w:ascii="Segoe UI" w:hAnsi="Segoe UI" w:cs="Segoe UI"/>
        </w:rPr>
        <w:t>This</w:t>
      </w:r>
      <w:r w:rsidR="00B13E29">
        <w:rPr>
          <w:rFonts w:ascii="Segoe UI" w:hAnsi="Segoe UI" w:cs="Segoe UI"/>
        </w:rPr>
        <w:t xml:space="preserve"> policy will take full account of Orion</w:t>
      </w:r>
      <w:r w:rsidR="00130BD1">
        <w:rPr>
          <w:rFonts w:ascii="Segoe UI" w:hAnsi="Segoe UI" w:cs="Segoe UI"/>
        </w:rPr>
        <w:t>’s legal responsibilities under:</w:t>
      </w:r>
    </w:p>
    <w:p w14:paraId="2E249082" w14:textId="77777777" w:rsidR="00130BD1" w:rsidRPr="00130BD1" w:rsidRDefault="00130BD1" w:rsidP="00130BD1">
      <w:pPr>
        <w:pStyle w:val="ListParagraph"/>
        <w:numPr>
          <w:ilvl w:val="0"/>
          <w:numId w:val="27"/>
        </w:numPr>
        <w:rPr>
          <w:rFonts w:ascii="Segoe UI" w:hAnsi="Segoe UI" w:cs="Segoe UI"/>
        </w:rPr>
      </w:pPr>
      <w:r w:rsidRPr="00130BD1">
        <w:rPr>
          <w:rFonts w:ascii="Segoe UI" w:hAnsi="Segoe UI" w:cs="Segoe UI"/>
        </w:rPr>
        <w:t>The Health and Safety at Work Act 1974</w:t>
      </w:r>
    </w:p>
    <w:p w14:paraId="2E249083" w14:textId="77777777" w:rsidR="00130BD1" w:rsidRPr="00130BD1" w:rsidRDefault="00130BD1" w:rsidP="00130BD1">
      <w:pPr>
        <w:pStyle w:val="ListParagraph"/>
        <w:numPr>
          <w:ilvl w:val="0"/>
          <w:numId w:val="27"/>
        </w:numPr>
        <w:rPr>
          <w:rFonts w:ascii="Segoe UI" w:hAnsi="Segoe UI" w:cs="Segoe UI"/>
        </w:rPr>
      </w:pPr>
      <w:r w:rsidRPr="00130BD1">
        <w:rPr>
          <w:rFonts w:ascii="Segoe UI" w:hAnsi="Segoe UI" w:cs="Segoe UI"/>
        </w:rPr>
        <w:t xml:space="preserve">The Management of Health and Safety at Work Regulations </w:t>
      </w:r>
      <w:r>
        <w:rPr>
          <w:rFonts w:ascii="Segoe UI" w:hAnsi="Segoe UI" w:cs="Segoe UI"/>
        </w:rPr>
        <w:t>1992</w:t>
      </w:r>
    </w:p>
    <w:p w14:paraId="2E249084" w14:textId="77777777" w:rsidR="00130BD1" w:rsidRPr="00130BD1" w:rsidRDefault="00B13E29" w:rsidP="00130BD1">
      <w:pPr>
        <w:pStyle w:val="ListParagraph"/>
        <w:numPr>
          <w:ilvl w:val="0"/>
          <w:numId w:val="27"/>
        </w:numPr>
        <w:rPr>
          <w:rFonts w:ascii="Segoe UI" w:hAnsi="Segoe UI" w:cs="Segoe UI"/>
        </w:rPr>
      </w:pPr>
      <w:r w:rsidRPr="00130BD1">
        <w:rPr>
          <w:rFonts w:ascii="Segoe UI" w:hAnsi="Segoe UI" w:cs="Segoe UI"/>
        </w:rPr>
        <w:t xml:space="preserve">Health and Safety (First Aid) Regulations 1981 </w:t>
      </w:r>
    </w:p>
    <w:p w14:paraId="2E249085" w14:textId="77777777" w:rsidR="00296996" w:rsidRPr="00130BD1" w:rsidRDefault="00563C8B" w:rsidP="00130BD1">
      <w:pPr>
        <w:pStyle w:val="ListParagraph"/>
        <w:numPr>
          <w:ilvl w:val="0"/>
          <w:numId w:val="27"/>
        </w:numPr>
        <w:rPr>
          <w:rFonts w:ascii="Segoe UI" w:hAnsi="Segoe UI" w:cs="Segoe UI"/>
        </w:rPr>
      </w:pPr>
      <w:r>
        <w:rPr>
          <w:rFonts w:ascii="Segoe UI" w:hAnsi="Segoe UI" w:cs="Segoe UI"/>
        </w:rPr>
        <w:t>D</w:t>
      </w:r>
      <w:r w:rsidR="00DE0BB1">
        <w:rPr>
          <w:rFonts w:ascii="Segoe UI" w:hAnsi="Segoe UI" w:cs="Segoe UI"/>
        </w:rPr>
        <w:t xml:space="preserve">epartment </w:t>
      </w:r>
      <w:r>
        <w:rPr>
          <w:rFonts w:ascii="Segoe UI" w:hAnsi="Segoe UI" w:cs="Segoe UI"/>
        </w:rPr>
        <w:t>f</w:t>
      </w:r>
      <w:r w:rsidR="00DE0BB1">
        <w:rPr>
          <w:rFonts w:ascii="Segoe UI" w:hAnsi="Segoe UI" w:cs="Segoe UI"/>
        </w:rPr>
        <w:t xml:space="preserve">or </w:t>
      </w:r>
      <w:r>
        <w:rPr>
          <w:rFonts w:ascii="Segoe UI" w:hAnsi="Segoe UI" w:cs="Segoe UI"/>
        </w:rPr>
        <w:t>E</w:t>
      </w:r>
      <w:r w:rsidR="00DE0BB1">
        <w:rPr>
          <w:rFonts w:ascii="Segoe UI" w:hAnsi="Segoe UI" w:cs="Segoe UI"/>
        </w:rPr>
        <w:t xml:space="preserve">ducation </w:t>
      </w:r>
      <w:r w:rsidR="00B13E29" w:rsidRPr="00130BD1">
        <w:rPr>
          <w:rFonts w:ascii="Segoe UI" w:hAnsi="Segoe UI" w:cs="Segoe UI"/>
        </w:rPr>
        <w:t>‘Guidance for First Aid at Schoo</w:t>
      </w:r>
      <w:r w:rsidR="0063716B">
        <w:rPr>
          <w:rFonts w:ascii="Segoe UI" w:hAnsi="Segoe UI" w:cs="Segoe UI"/>
        </w:rPr>
        <w:t>ls’ 2014</w:t>
      </w:r>
    </w:p>
    <w:p w14:paraId="2E249086" w14:textId="77777777" w:rsidR="000B7BE5" w:rsidRDefault="000B7BE5" w:rsidP="000B7BE5">
      <w:pPr>
        <w:rPr>
          <w:rFonts w:ascii="Segoe UI" w:hAnsi="Segoe UI" w:cs="Segoe UI"/>
        </w:rPr>
      </w:pPr>
      <w:r w:rsidRPr="00E104C2">
        <w:rPr>
          <w:rFonts w:ascii="Segoe UI" w:hAnsi="Segoe UI" w:cs="Segoe UI"/>
        </w:rPr>
        <w:t xml:space="preserve">The </w:t>
      </w:r>
      <w:r w:rsidR="00B13E29">
        <w:rPr>
          <w:rFonts w:ascii="Segoe UI" w:hAnsi="Segoe UI" w:cs="Segoe UI"/>
        </w:rPr>
        <w:t>aim</w:t>
      </w:r>
      <w:r w:rsidR="00565786">
        <w:rPr>
          <w:rFonts w:ascii="Segoe UI" w:hAnsi="Segoe UI" w:cs="Segoe UI"/>
        </w:rPr>
        <w:t xml:space="preserve"> is</w:t>
      </w:r>
      <w:r w:rsidRPr="00E104C2">
        <w:rPr>
          <w:rFonts w:ascii="Segoe UI" w:hAnsi="Segoe UI" w:cs="Segoe UI"/>
        </w:rPr>
        <w:t xml:space="preserve">: </w:t>
      </w:r>
    </w:p>
    <w:p w14:paraId="2E249087" w14:textId="0FA67F26" w:rsidR="000B7BE5" w:rsidRPr="00E104C2" w:rsidRDefault="000B7BE5" w:rsidP="000B7BE5">
      <w:pPr>
        <w:pStyle w:val="ListParagraph"/>
        <w:numPr>
          <w:ilvl w:val="0"/>
          <w:numId w:val="15"/>
        </w:numPr>
        <w:rPr>
          <w:rFonts w:ascii="Segoe UI" w:hAnsi="Segoe UI" w:cs="Segoe UI"/>
        </w:rPr>
      </w:pPr>
      <w:r w:rsidRPr="00E104C2">
        <w:rPr>
          <w:rFonts w:ascii="Segoe UI" w:hAnsi="Segoe UI" w:cs="Segoe UI"/>
        </w:rPr>
        <w:t>To provide</w:t>
      </w:r>
      <w:r w:rsidR="00B13E29">
        <w:rPr>
          <w:rFonts w:ascii="Segoe UI" w:hAnsi="Segoe UI" w:cs="Segoe UI"/>
        </w:rPr>
        <w:t xml:space="preserve"> effective, safe First Aid</w:t>
      </w:r>
      <w:r w:rsidRPr="00E104C2">
        <w:rPr>
          <w:rFonts w:ascii="Segoe UI" w:hAnsi="Segoe UI" w:cs="Segoe UI"/>
        </w:rPr>
        <w:t xml:space="preserve"> for </w:t>
      </w:r>
      <w:r w:rsidR="00A26E83">
        <w:rPr>
          <w:rFonts w:ascii="Segoe UI" w:hAnsi="Segoe UI" w:cs="Segoe UI"/>
        </w:rPr>
        <w:t>pupil</w:t>
      </w:r>
      <w:r w:rsidRPr="00E104C2">
        <w:rPr>
          <w:rFonts w:ascii="Segoe UI" w:hAnsi="Segoe UI" w:cs="Segoe UI"/>
        </w:rPr>
        <w:t xml:space="preserve">s, staff and visitors. </w:t>
      </w:r>
    </w:p>
    <w:p w14:paraId="2E249088" w14:textId="2218C5A4" w:rsidR="000B7BE5" w:rsidRPr="00E104C2" w:rsidRDefault="000B7BE5" w:rsidP="000B7BE5">
      <w:pPr>
        <w:pStyle w:val="ListParagraph"/>
        <w:numPr>
          <w:ilvl w:val="0"/>
          <w:numId w:val="15"/>
        </w:numPr>
        <w:rPr>
          <w:rFonts w:ascii="Segoe UI" w:hAnsi="Segoe UI" w:cs="Segoe UI"/>
        </w:rPr>
      </w:pPr>
      <w:r w:rsidRPr="00E104C2">
        <w:rPr>
          <w:rFonts w:ascii="Segoe UI" w:hAnsi="Segoe UI" w:cs="Segoe UI"/>
        </w:rPr>
        <w:t>To ensure that all</w:t>
      </w:r>
      <w:r w:rsidR="00B13E29">
        <w:rPr>
          <w:rFonts w:ascii="Segoe UI" w:hAnsi="Segoe UI" w:cs="Segoe UI"/>
        </w:rPr>
        <w:t xml:space="preserve"> staff and </w:t>
      </w:r>
      <w:r w:rsidR="00A26E83">
        <w:rPr>
          <w:rFonts w:ascii="Segoe UI" w:hAnsi="Segoe UI" w:cs="Segoe UI"/>
        </w:rPr>
        <w:t>pupil</w:t>
      </w:r>
      <w:r w:rsidR="00B13E29">
        <w:rPr>
          <w:rFonts w:ascii="Segoe UI" w:hAnsi="Segoe UI" w:cs="Segoe UI"/>
        </w:rPr>
        <w:t xml:space="preserve">s are aware </w:t>
      </w:r>
      <w:r w:rsidR="00B7542A">
        <w:rPr>
          <w:rFonts w:ascii="Segoe UI" w:hAnsi="Segoe UI" w:cs="Segoe UI"/>
        </w:rPr>
        <w:t xml:space="preserve">of </w:t>
      </w:r>
      <w:r w:rsidR="00B13E29">
        <w:rPr>
          <w:rFonts w:ascii="Segoe UI" w:hAnsi="Segoe UI" w:cs="Segoe UI"/>
        </w:rPr>
        <w:t xml:space="preserve">first aid </w:t>
      </w:r>
      <w:r w:rsidR="00B7542A">
        <w:rPr>
          <w:rFonts w:ascii="Segoe UI" w:hAnsi="Segoe UI" w:cs="Segoe UI"/>
        </w:rPr>
        <w:t>procedures</w:t>
      </w:r>
    </w:p>
    <w:p w14:paraId="2E249089" w14:textId="77777777" w:rsidR="000B7BE5" w:rsidRDefault="000B7BE5" w:rsidP="000B7BE5">
      <w:pPr>
        <w:pStyle w:val="ListParagraph"/>
        <w:numPr>
          <w:ilvl w:val="0"/>
          <w:numId w:val="15"/>
        </w:numPr>
        <w:rPr>
          <w:rFonts w:ascii="Segoe UI" w:hAnsi="Segoe UI" w:cs="Segoe UI"/>
        </w:rPr>
      </w:pPr>
      <w:r w:rsidRPr="00E104C2">
        <w:rPr>
          <w:rFonts w:ascii="Segoe UI" w:hAnsi="Segoe UI" w:cs="Segoe UI"/>
        </w:rPr>
        <w:t xml:space="preserve">To provide awareness of Health &amp; Safety issues within school and on school trips, to prevent, where possible, potential dangers or accidents. </w:t>
      </w:r>
    </w:p>
    <w:p w14:paraId="2E24908A" w14:textId="77777777" w:rsidR="00B7542A" w:rsidRPr="00204760" w:rsidRDefault="007652E7" w:rsidP="00B7542A">
      <w:pPr>
        <w:rPr>
          <w:rFonts w:ascii="Segoe UI" w:hAnsi="Segoe UI" w:cs="Segoe UI"/>
          <w:b/>
        </w:rPr>
      </w:pPr>
      <w:r>
        <w:rPr>
          <w:rFonts w:ascii="Segoe UI" w:hAnsi="Segoe UI" w:cs="Segoe UI"/>
          <w:b/>
        </w:rPr>
        <w:t xml:space="preserve">Management </w:t>
      </w:r>
      <w:r w:rsidR="00B7542A" w:rsidRPr="00204760">
        <w:rPr>
          <w:rFonts w:ascii="Segoe UI" w:hAnsi="Segoe UI" w:cs="Segoe UI"/>
          <w:b/>
        </w:rPr>
        <w:t>Responsibilities</w:t>
      </w:r>
    </w:p>
    <w:p w14:paraId="2E24908B" w14:textId="77777777" w:rsidR="00E440FF" w:rsidRDefault="00204760" w:rsidP="00B7542A">
      <w:pPr>
        <w:rPr>
          <w:rFonts w:ascii="Segoe UI" w:hAnsi="Segoe UI" w:cs="Segoe UI"/>
        </w:rPr>
      </w:pPr>
      <w:r>
        <w:rPr>
          <w:rFonts w:ascii="Segoe UI" w:hAnsi="Segoe UI" w:cs="Segoe UI"/>
        </w:rPr>
        <w:t>The governing body is responsible for developing policies based upon suitable and sufficient risk assessments.</w:t>
      </w:r>
    </w:p>
    <w:p w14:paraId="2E24908C" w14:textId="77777777" w:rsidR="00204760" w:rsidRDefault="00204760" w:rsidP="00B7542A">
      <w:pPr>
        <w:rPr>
          <w:rFonts w:ascii="Segoe UI" w:hAnsi="Segoe UI" w:cs="Segoe UI"/>
        </w:rPr>
      </w:pPr>
      <w:r>
        <w:rPr>
          <w:rFonts w:ascii="Segoe UI" w:hAnsi="Segoe UI" w:cs="Segoe UI"/>
        </w:rPr>
        <w:t xml:space="preserve">The Head of School is </w:t>
      </w:r>
      <w:r w:rsidR="00B7542A">
        <w:rPr>
          <w:rFonts w:ascii="Segoe UI" w:hAnsi="Segoe UI" w:cs="Segoe UI"/>
        </w:rPr>
        <w:t>respons</w:t>
      </w:r>
      <w:r>
        <w:rPr>
          <w:rFonts w:ascii="Segoe UI" w:hAnsi="Segoe UI" w:cs="Segoe UI"/>
        </w:rPr>
        <w:t>ible for putting the First Aid P</w:t>
      </w:r>
      <w:r w:rsidR="00B7542A">
        <w:rPr>
          <w:rFonts w:ascii="Segoe UI" w:hAnsi="Segoe UI" w:cs="Segoe UI"/>
        </w:rPr>
        <w:t>olicy into practice and developing detailed procedures. The Head of School is also responsible for making parents aware of Orion’s Health and Safety Policy in</w:t>
      </w:r>
      <w:r w:rsidR="007652E7">
        <w:rPr>
          <w:rFonts w:ascii="Segoe UI" w:hAnsi="Segoe UI" w:cs="Segoe UI"/>
        </w:rPr>
        <w:t>cluding arrangements for first a</w:t>
      </w:r>
      <w:r w:rsidR="00B7542A">
        <w:rPr>
          <w:rFonts w:ascii="Segoe UI" w:hAnsi="Segoe UI" w:cs="Segoe UI"/>
        </w:rPr>
        <w:t>id.</w:t>
      </w:r>
    </w:p>
    <w:p w14:paraId="2E24908D" w14:textId="77777777" w:rsidR="00431EA4" w:rsidRPr="007652E7" w:rsidRDefault="00431EA4" w:rsidP="00B7542A">
      <w:pPr>
        <w:rPr>
          <w:rFonts w:ascii="Segoe UI" w:hAnsi="Segoe UI" w:cs="Segoe UI"/>
          <w:b/>
        </w:rPr>
      </w:pPr>
      <w:r w:rsidRPr="007652E7">
        <w:rPr>
          <w:rFonts w:ascii="Segoe UI" w:hAnsi="Segoe UI" w:cs="Segoe UI"/>
          <w:b/>
        </w:rPr>
        <w:t>First Aid Responsibilities</w:t>
      </w:r>
    </w:p>
    <w:p w14:paraId="2E24908E" w14:textId="0CDBCDAC" w:rsidR="00204760" w:rsidRDefault="00204760" w:rsidP="00204760">
      <w:pPr>
        <w:pStyle w:val="ListParagraph"/>
        <w:numPr>
          <w:ilvl w:val="0"/>
          <w:numId w:val="26"/>
        </w:numPr>
        <w:rPr>
          <w:rFonts w:ascii="Segoe UI" w:hAnsi="Segoe UI" w:cs="Segoe UI"/>
        </w:rPr>
      </w:pPr>
      <w:r w:rsidRPr="00204760">
        <w:rPr>
          <w:rFonts w:ascii="Segoe UI" w:hAnsi="Segoe UI" w:cs="Segoe UI"/>
        </w:rPr>
        <w:t xml:space="preserve">All staff administering first aid to </w:t>
      </w:r>
      <w:r w:rsidR="00A26E83">
        <w:rPr>
          <w:rFonts w:ascii="Segoe UI" w:hAnsi="Segoe UI" w:cs="Segoe UI"/>
        </w:rPr>
        <w:t>pupil</w:t>
      </w:r>
      <w:r w:rsidRPr="00204760">
        <w:rPr>
          <w:rFonts w:ascii="Segoe UI" w:hAnsi="Segoe UI" w:cs="Segoe UI"/>
        </w:rPr>
        <w:t xml:space="preserve">s will be fully trained in accordance with HSE </w:t>
      </w:r>
      <w:r>
        <w:rPr>
          <w:rFonts w:ascii="Segoe UI" w:hAnsi="Segoe UI" w:cs="Segoe UI"/>
        </w:rPr>
        <w:t>first aid training recommendations e.g. First Aid at Work qualifications.</w:t>
      </w:r>
    </w:p>
    <w:p w14:paraId="2E24908F" w14:textId="77777777" w:rsidR="00204760" w:rsidRDefault="00204760" w:rsidP="00204760">
      <w:pPr>
        <w:pStyle w:val="ListParagraph"/>
        <w:numPr>
          <w:ilvl w:val="0"/>
          <w:numId w:val="26"/>
        </w:numPr>
        <w:rPr>
          <w:rFonts w:ascii="Segoe UI" w:hAnsi="Segoe UI" w:cs="Segoe UI"/>
        </w:rPr>
      </w:pPr>
      <w:r>
        <w:rPr>
          <w:rFonts w:ascii="Segoe UI" w:hAnsi="Segoe UI" w:cs="Segoe UI"/>
        </w:rPr>
        <w:t>Give immediate help to casualties with common injuries and illnesses (and those arising from specific hazards from school</w:t>
      </w:r>
      <w:r w:rsidR="00F5080A">
        <w:rPr>
          <w:rFonts w:ascii="Segoe UI" w:hAnsi="Segoe UI" w:cs="Segoe UI"/>
        </w:rPr>
        <w:t xml:space="preserve"> e.g. motor vehicle workshop</w:t>
      </w:r>
      <w:r>
        <w:rPr>
          <w:rFonts w:ascii="Segoe UI" w:hAnsi="Segoe UI" w:cs="Segoe UI"/>
        </w:rPr>
        <w:t>)</w:t>
      </w:r>
    </w:p>
    <w:p w14:paraId="2E249090" w14:textId="77777777" w:rsidR="00431EA4" w:rsidRPr="007652E7" w:rsidRDefault="00204760" w:rsidP="00431EA4">
      <w:pPr>
        <w:pStyle w:val="ListParagraph"/>
        <w:numPr>
          <w:ilvl w:val="0"/>
          <w:numId w:val="26"/>
        </w:numPr>
        <w:rPr>
          <w:rFonts w:ascii="Segoe UI" w:hAnsi="Segoe UI" w:cs="Segoe UI"/>
        </w:rPr>
      </w:pPr>
      <w:r>
        <w:rPr>
          <w:rFonts w:ascii="Segoe UI" w:hAnsi="Segoe UI" w:cs="Segoe UI"/>
        </w:rPr>
        <w:t>When necessary ensure that an ambulance or other medical assistance is called</w:t>
      </w:r>
    </w:p>
    <w:p w14:paraId="2E249091" w14:textId="77777777" w:rsidR="00431EA4" w:rsidRPr="00431EA4" w:rsidRDefault="00431EA4" w:rsidP="00431EA4">
      <w:pPr>
        <w:rPr>
          <w:rFonts w:ascii="Segoe UI" w:hAnsi="Segoe UI" w:cs="Segoe UI"/>
          <w:b/>
        </w:rPr>
      </w:pPr>
      <w:r w:rsidRPr="00431EA4">
        <w:rPr>
          <w:rFonts w:ascii="Segoe UI" w:hAnsi="Segoe UI" w:cs="Segoe UI"/>
          <w:b/>
        </w:rPr>
        <w:t>First Aid Arrangements</w:t>
      </w:r>
    </w:p>
    <w:p w14:paraId="2E249092" w14:textId="77777777" w:rsidR="00431EA4" w:rsidRPr="007652E7" w:rsidRDefault="00431EA4" w:rsidP="007652E7">
      <w:pPr>
        <w:pStyle w:val="ListParagraph"/>
        <w:numPr>
          <w:ilvl w:val="0"/>
          <w:numId w:val="28"/>
        </w:numPr>
        <w:rPr>
          <w:rFonts w:ascii="Segoe UI" w:hAnsi="Segoe UI" w:cs="Segoe UI"/>
        </w:rPr>
      </w:pPr>
      <w:r w:rsidRPr="007652E7">
        <w:rPr>
          <w:rFonts w:ascii="Segoe UI" w:hAnsi="Segoe UI" w:cs="Segoe UI"/>
        </w:rPr>
        <w:t xml:space="preserve">The Head of School will appoint First Aiders and will ensure that all staff are aware of the First Aid policy and where to find it, as well as clearly displaying around the school the names of the First Aiders and where they can be found. </w:t>
      </w:r>
    </w:p>
    <w:p w14:paraId="2E249093" w14:textId="77777777" w:rsidR="009A779E" w:rsidRDefault="009A779E" w:rsidP="00431EA4">
      <w:pPr>
        <w:rPr>
          <w:rFonts w:ascii="Segoe UI" w:hAnsi="Segoe UI" w:cs="Segoe UI"/>
        </w:rPr>
      </w:pPr>
    </w:p>
    <w:p w14:paraId="2E249094" w14:textId="77777777" w:rsidR="009A779E" w:rsidRDefault="009A779E" w:rsidP="00431EA4">
      <w:pPr>
        <w:rPr>
          <w:rFonts w:ascii="Segoe UI" w:hAnsi="Segoe UI" w:cs="Segoe UI"/>
        </w:rPr>
      </w:pPr>
    </w:p>
    <w:p w14:paraId="2E249095" w14:textId="77777777" w:rsidR="00431EA4" w:rsidRPr="007652E7" w:rsidRDefault="00431EA4" w:rsidP="007652E7">
      <w:pPr>
        <w:pStyle w:val="ListParagraph"/>
        <w:numPr>
          <w:ilvl w:val="0"/>
          <w:numId w:val="28"/>
        </w:numPr>
        <w:rPr>
          <w:rFonts w:ascii="Segoe UI" w:hAnsi="Segoe UI" w:cs="Segoe UI"/>
        </w:rPr>
      </w:pPr>
      <w:r w:rsidRPr="007652E7">
        <w:rPr>
          <w:rFonts w:ascii="Segoe UI" w:hAnsi="Segoe UI" w:cs="Segoe UI"/>
        </w:rPr>
        <w:lastRenderedPageBreak/>
        <w:t xml:space="preserve">The Head of School is responsible for reviewing at least annually the school’s first aid needs and ensuring there are enough trained staff to meet these needs. </w:t>
      </w:r>
    </w:p>
    <w:p w14:paraId="2E249096" w14:textId="77777777" w:rsidR="00431EA4" w:rsidRPr="007652E7" w:rsidRDefault="00431EA4" w:rsidP="007652E7">
      <w:pPr>
        <w:pStyle w:val="ListParagraph"/>
        <w:numPr>
          <w:ilvl w:val="0"/>
          <w:numId w:val="28"/>
        </w:numPr>
        <w:rPr>
          <w:rFonts w:ascii="Segoe UI" w:hAnsi="Segoe UI" w:cs="Segoe UI"/>
        </w:rPr>
      </w:pPr>
      <w:r w:rsidRPr="007652E7">
        <w:rPr>
          <w:rFonts w:ascii="Segoe UI" w:hAnsi="Segoe UI" w:cs="Segoe UI"/>
        </w:rPr>
        <w:t>The Head of School will ensure that staff training is kept up to date and arrange for any further training where necessary.</w:t>
      </w:r>
    </w:p>
    <w:p w14:paraId="2E249097" w14:textId="77777777" w:rsidR="007652E7" w:rsidRDefault="00431EA4" w:rsidP="00431EA4">
      <w:pPr>
        <w:pStyle w:val="ListParagraph"/>
        <w:numPr>
          <w:ilvl w:val="0"/>
          <w:numId w:val="28"/>
        </w:numPr>
        <w:rPr>
          <w:rFonts w:ascii="Segoe UI" w:hAnsi="Segoe UI" w:cs="Segoe UI"/>
        </w:rPr>
      </w:pPr>
      <w:r w:rsidRPr="007652E7">
        <w:rPr>
          <w:rFonts w:ascii="Segoe UI" w:hAnsi="Segoe UI" w:cs="Segoe UI"/>
        </w:rPr>
        <w:t>First aid materials will be inspected on a regular basis</w:t>
      </w:r>
      <w:r w:rsidR="00023C8F">
        <w:rPr>
          <w:rFonts w:ascii="Segoe UI" w:hAnsi="Segoe UI" w:cs="Segoe UI"/>
        </w:rPr>
        <w:t xml:space="preserve"> by a nominated person</w:t>
      </w:r>
      <w:r w:rsidRPr="007652E7">
        <w:rPr>
          <w:rFonts w:ascii="Segoe UI" w:hAnsi="Segoe UI" w:cs="Segoe UI"/>
        </w:rPr>
        <w:t xml:space="preserve">, not less than once per half term and stocked up. </w:t>
      </w:r>
    </w:p>
    <w:p w14:paraId="2E249098" w14:textId="77777777" w:rsidR="00725B0D" w:rsidRDefault="007652E7" w:rsidP="00431EA4">
      <w:pPr>
        <w:pStyle w:val="ListParagraph"/>
        <w:numPr>
          <w:ilvl w:val="0"/>
          <w:numId w:val="28"/>
        </w:numPr>
        <w:rPr>
          <w:rFonts w:ascii="Segoe UI" w:hAnsi="Segoe UI" w:cs="Segoe UI"/>
        </w:rPr>
      </w:pPr>
      <w:r w:rsidRPr="00725B0D">
        <w:rPr>
          <w:rFonts w:ascii="Segoe UI" w:hAnsi="Segoe UI" w:cs="Segoe UI"/>
        </w:rPr>
        <w:t xml:space="preserve">First Aid may only be provided by </w:t>
      </w:r>
      <w:r w:rsidR="00725B0D">
        <w:rPr>
          <w:rFonts w:ascii="Segoe UI" w:hAnsi="Segoe UI" w:cs="Segoe UI"/>
        </w:rPr>
        <w:t>staff with appropriate training.</w:t>
      </w:r>
    </w:p>
    <w:p w14:paraId="2E249099" w14:textId="01C7D531" w:rsidR="0063716B" w:rsidRPr="0063716B" w:rsidRDefault="00431EA4" w:rsidP="0063716B">
      <w:pPr>
        <w:pStyle w:val="ListParagraph"/>
        <w:numPr>
          <w:ilvl w:val="0"/>
          <w:numId w:val="28"/>
        </w:numPr>
        <w:rPr>
          <w:rFonts w:ascii="Segoe UI" w:hAnsi="Segoe UI" w:cs="Segoe UI"/>
        </w:rPr>
      </w:pPr>
      <w:r w:rsidRPr="00725B0D">
        <w:rPr>
          <w:rFonts w:ascii="Segoe UI" w:hAnsi="Segoe UI" w:cs="Segoe UI"/>
        </w:rPr>
        <w:t>All teaching and administrative s</w:t>
      </w:r>
      <w:r w:rsidR="007652E7" w:rsidRPr="00725B0D">
        <w:rPr>
          <w:rFonts w:ascii="Segoe UI" w:hAnsi="Segoe UI" w:cs="Segoe UI"/>
        </w:rPr>
        <w:t xml:space="preserve">taff must be aware of any </w:t>
      </w:r>
      <w:r w:rsidR="00A26E83">
        <w:rPr>
          <w:rFonts w:ascii="Segoe UI" w:hAnsi="Segoe UI" w:cs="Segoe UI"/>
        </w:rPr>
        <w:t>pupil</w:t>
      </w:r>
      <w:r w:rsidR="00023C8F">
        <w:rPr>
          <w:rFonts w:ascii="Segoe UI" w:hAnsi="Segoe UI" w:cs="Segoe UI"/>
        </w:rPr>
        <w:t xml:space="preserve">s </w:t>
      </w:r>
      <w:r w:rsidRPr="00725B0D">
        <w:rPr>
          <w:rFonts w:ascii="Segoe UI" w:hAnsi="Segoe UI" w:cs="Segoe UI"/>
        </w:rPr>
        <w:t xml:space="preserve">with conditions that may lead to an emergency situation and what to do in these situations. They will be provided with a </w:t>
      </w:r>
      <w:r w:rsidR="00725B0D">
        <w:rPr>
          <w:rFonts w:ascii="Segoe UI" w:hAnsi="Segoe UI" w:cs="Segoe UI"/>
        </w:rPr>
        <w:t>printed list</w:t>
      </w:r>
      <w:r w:rsidRPr="00725B0D">
        <w:rPr>
          <w:rFonts w:ascii="Segoe UI" w:hAnsi="Segoe UI" w:cs="Segoe UI"/>
        </w:rPr>
        <w:t xml:space="preserve"> outlining conditions and management and a full </w:t>
      </w:r>
      <w:r w:rsidR="0063716B">
        <w:rPr>
          <w:rFonts w:ascii="Segoe UI" w:hAnsi="Segoe UI" w:cs="Segoe UI"/>
        </w:rPr>
        <w:t xml:space="preserve">list will be held </w:t>
      </w:r>
      <w:r w:rsidRPr="0063716B">
        <w:rPr>
          <w:rFonts w:ascii="Segoe UI" w:hAnsi="Segoe UI" w:cs="Segoe UI"/>
        </w:rPr>
        <w:t xml:space="preserve">in the </w:t>
      </w:r>
      <w:r w:rsidR="0063716B">
        <w:rPr>
          <w:rFonts w:ascii="Segoe UI" w:hAnsi="Segoe UI" w:cs="Segoe UI"/>
        </w:rPr>
        <w:t xml:space="preserve">school </w:t>
      </w:r>
      <w:r w:rsidRPr="0063716B">
        <w:rPr>
          <w:rFonts w:ascii="Segoe UI" w:hAnsi="Segoe UI" w:cs="Segoe UI"/>
        </w:rPr>
        <w:t>offic</w:t>
      </w:r>
      <w:r w:rsidR="0063716B">
        <w:rPr>
          <w:rFonts w:ascii="Segoe UI" w:hAnsi="Segoe UI" w:cs="Segoe UI"/>
        </w:rPr>
        <w:t>e.</w:t>
      </w:r>
    </w:p>
    <w:p w14:paraId="2E24909A" w14:textId="20E3F915" w:rsidR="00725B0D" w:rsidRDefault="00A26E83" w:rsidP="00431EA4">
      <w:pPr>
        <w:pStyle w:val="ListParagraph"/>
        <w:numPr>
          <w:ilvl w:val="0"/>
          <w:numId w:val="28"/>
        </w:numPr>
        <w:rPr>
          <w:rFonts w:ascii="Segoe UI" w:hAnsi="Segoe UI" w:cs="Segoe UI"/>
        </w:rPr>
      </w:pPr>
      <w:r>
        <w:rPr>
          <w:rFonts w:ascii="Segoe UI" w:hAnsi="Segoe UI" w:cs="Segoe UI"/>
        </w:rPr>
        <w:t>Pupil</w:t>
      </w:r>
      <w:r w:rsidR="00431EA4" w:rsidRPr="00725B0D">
        <w:rPr>
          <w:rFonts w:ascii="Segoe UI" w:hAnsi="Segoe UI" w:cs="Segoe UI"/>
        </w:rPr>
        <w:t>s may not give</w:t>
      </w:r>
      <w:r w:rsidR="00023C8F">
        <w:rPr>
          <w:rFonts w:ascii="Segoe UI" w:hAnsi="Segoe UI" w:cs="Segoe UI"/>
        </w:rPr>
        <w:t xml:space="preserve"> any treatment to other </w:t>
      </w:r>
      <w:r>
        <w:rPr>
          <w:rFonts w:ascii="Segoe UI" w:hAnsi="Segoe UI" w:cs="Segoe UI"/>
        </w:rPr>
        <w:t>pupil</w:t>
      </w:r>
      <w:r w:rsidR="00023C8F">
        <w:rPr>
          <w:rFonts w:ascii="Segoe UI" w:hAnsi="Segoe UI" w:cs="Segoe UI"/>
        </w:rPr>
        <w:t>s.</w:t>
      </w:r>
      <w:r w:rsidR="00431EA4" w:rsidRPr="00725B0D">
        <w:rPr>
          <w:rFonts w:ascii="Segoe UI" w:hAnsi="Segoe UI" w:cs="Segoe UI"/>
        </w:rPr>
        <w:t xml:space="preserve"> </w:t>
      </w:r>
    </w:p>
    <w:p w14:paraId="2E24909B" w14:textId="77777777" w:rsidR="00725B0D" w:rsidRDefault="00431EA4" w:rsidP="00431EA4">
      <w:pPr>
        <w:pStyle w:val="ListParagraph"/>
        <w:numPr>
          <w:ilvl w:val="0"/>
          <w:numId w:val="28"/>
        </w:numPr>
        <w:rPr>
          <w:rFonts w:ascii="Segoe UI" w:hAnsi="Segoe UI" w:cs="Segoe UI"/>
        </w:rPr>
      </w:pPr>
      <w:r w:rsidRPr="00725B0D">
        <w:rPr>
          <w:rFonts w:ascii="Segoe UI" w:hAnsi="Segoe UI" w:cs="Segoe UI"/>
        </w:rPr>
        <w:t>All staff must be aware of the location of first aid kits.</w:t>
      </w:r>
    </w:p>
    <w:p w14:paraId="2E24909C" w14:textId="372C01D2" w:rsidR="00725B0D" w:rsidRDefault="00431EA4" w:rsidP="00431EA4">
      <w:pPr>
        <w:pStyle w:val="ListParagraph"/>
        <w:numPr>
          <w:ilvl w:val="0"/>
          <w:numId w:val="28"/>
        </w:numPr>
        <w:rPr>
          <w:rFonts w:ascii="Segoe UI" w:hAnsi="Segoe UI" w:cs="Segoe UI"/>
        </w:rPr>
      </w:pPr>
      <w:r w:rsidRPr="00725B0D">
        <w:rPr>
          <w:rFonts w:ascii="Segoe UI" w:hAnsi="Segoe UI" w:cs="Segoe UI"/>
        </w:rPr>
        <w:t xml:space="preserve">A fully stocked first aid kit must be taken on school trips. Any inhalers and medication for specific </w:t>
      </w:r>
      <w:r w:rsidR="00A26E83">
        <w:rPr>
          <w:rFonts w:ascii="Segoe UI" w:hAnsi="Segoe UI" w:cs="Segoe UI"/>
        </w:rPr>
        <w:t>pupil</w:t>
      </w:r>
      <w:r w:rsidRPr="00725B0D">
        <w:rPr>
          <w:rFonts w:ascii="Segoe UI" w:hAnsi="Segoe UI" w:cs="Segoe UI"/>
        </w:rPr>
        <w:t xml:space="preserve">s must also be taken where necessary. </w:t>
      </w:r>
    </w:p>
    <w:p w14:paraId="2E24909D" w14:textId="3EA38112" w:rsidR="00725B0D" w:rsidRDefault="00431EA4" w:rsidP="00431EA4">
      <w:pPr>
        <w:pStyle w:val="ListParagraph"/>
        <w:numPr>
          <w:ilvl w:val="0"/>
          <w:numId w:val="28"/>
        </w:numPr>
        <w:rPr>
          <w:rFonts w:ascii="Segoe UI" w:hAnsi="Segoe UI" w:cs="Segoe UI"/>
        </w:rPr>
      </w:pPr>
      <w:r w:rsidRPr="00725B0D">
        <w:rPr>
          <w:rFonts w:ascii="Segoe UI" w:hAnsi="Segoe UI" w:cs="Segoe UI"/>
        </w:rPr>
        <w:t xml:space="preserve">When </w:t>
      </w:r>
      <w:r w:rsidR="00A26E83">
        <w:rPr>
          <w:rFonts w:ascii="Segoe UI" w:hAnsi="Segoe UI" w:cs="Segoe UI"/>
        </w:rPr>
        <w:t>pupil</w:t>
      </w:r>
      <w:r w:rsidRPr="00725B0D">
        <w:rPr>
          <w:rFonts w:ascii="Segoe UI" w:hAnsi="Segoe UI" w:cs="Segoe UI"/>
        </w:rPr>
        <w:t xml:space="preserve">s are </w:t>
      </w:r>
      <w:r w:rsidR="00A26E83" w:rsidRPr="00725B0D">
        <w:rPr>
          <w:rFonts w:ascii="Segoe UI" w:hAnsi="Segoe UI" w:cs="Segoe UI"/>
        </w:rPr>
        <w:t>unwell,</w:t>
      </w:r>
      <w:r w:rsidRPr="00725B0D">
        <w:rPr>
          <w:rFonts w:ascii="Segoe UI" w:hAnsi="Segoe UI" w:cs="Segoe UI"/>
        </w:rPr>
        <w:t xml:space="preserve"> they will be placed in </w:t>
      </w:r>
      <w:r w:rsidR="00023C8F">
        <w:rPr>
          <w:rFonts w:ascii="Segoe UI" w:hAnsi="Segoe UI" w:cs="Segoe UI"/>
        </w:rPr>
        <w:t>the medical room.</w:t>
      </w:r>
    </w:p>
    <w:p w14:paraId="2E24909E" w14:textId="60C97413" w:rsidR="00725B0D" w:rsidRDefault="00431EA4" w:rsidP="00431EA4">
      <w:pPr>
        <w:pStyle w:val="ListParagraph"/>
        <w:numPr>
          <w:ilvl w:val="0"/>
          <w:numId w:val="28"/>
        </w:numPr>
        <w:rPr>
          <w:rFonts w:ascii="Segoe UI" w:hAnsi="Segoe UI" w:cs="Segoe UI"/>
        </w:rPr>
      </w:pPr>
      <w:r w:rsidRPr="00725B0D">
        <w:rPr>
          <w:rFonts w:ascii="Segoe UI" w:hAnsi="Segoe UI" w:cs="Segoe UI"/>
        </w:rPr>
        <w:t>At the direction of a First Aider or senior member of staff, offic</w:t>
      </w:r>
      <w:r w:rsidR="00725B0D">
        <w:rPr>
          <w:rFonts w:ascii="Segoe UI" w:hAnsi="Segoe UI" w:cs="Segoe UI"/>
        </w:rPr>
        <w:t xml:space="preserve">e staff may contact the </w:t>
      </w:r>
      <w:r w:rsidR="00A26E83">
        <w:rPr>
          <w:rFonts w:ascii="Segoe UI" w:hAnsi="Segoe UI" w:cs="Segoe UI"/>
        </w:rPr>
        <w:t>pupil</w:t>
      </w:r>
      <w:r w:rsidR="00725B0D">
        <w:rPr>
          <w:rFonts w:ascii="Segoe UI" w:hAnsi="Segoe UI" w:cs="Segoe UI"/>
        </w:rPr>
        <w:t xml:space="preserve">’s </w:t>
      </w:r>
      <w:r w:rsidRPr="00725B0D">
        <w:rPr>
          <w:rFonts w:ascii="Segoe UI" w:hAnsi="Segoe UI" w:cs="Segoe UI"/>
        </w:rPr>
        <w:t xml:space="preserve">parents to collect them early from school. </w:t>
      </w:r>
    </w:p>
    <w:p w14:paraId="2E24909F" w14:textId="77777777" w:rsidR="00670452" w:rsidRPr="00670452" w:rsidRDefault="00431EA4" w:rsidP="00670452">
      <w:pPr>
        <w:pStyle w:val="ListParagraph"/>
        <w:numPr>
          <w:ilvl w:val="0"/>
          <w:numId w:val="28"/>
        </w:numPr>
        <w:rPr>
          <w:rFonts w:ascii="Segoe UI" w:hAnsi="Segoe UI" w:cs="Segoe UI"/>
        </w:rPr>
      </w:pPr>
      <w:r w:rsidRPr="00725B0D">
        <w:rPr>
          <w:rFonts w:ascii="Segoe UI" w:hAnsi="Segoe UI" w:cs="Segoe UI"/>
        </w:rPr>
        <w:t>All accidents and injuries must be recorded in the school’s accident record book, kept in the school office.</w:t>
      </w:r>
    </w:p>
    <w:p w14:paraId="2E2490A0" w14:textId="77777777" w:rsidR="00670452" w:rsidRPr="00962556" w:rsidRDefault="00670452" w:rsidP="006E7FA3">
      <w:pPr>
        <w:rPr>
          <w:rFonts w:ascii="Segoe UI" w:hAnsi="Segoe UI" w:cs="Segoe UI"/>
          <w:b/>
        </w:rPr>
      </w:pPr>
      <w:r w:rsidRPr="00962556">
        <w:rPr>
          <w:rFonts w:ascii="Segoe UI" w:hAnsi="Segoe UI" w:cs="Segoe UI"/>
          <w:b/>
        </w:rPr>
        <w:t xml:space="preserve">The </w:t>
      </w:r>
      <w:r w:rsidR="006E7FA3" w:rsidRPr="00962556">
        <w:rPr>
          <w:rFonts w:ascii="Segoe UI" w:hAnsi="Segoe UI" w:cs="Segoe UI"/>
          <w:b/>
        </w:rPr>
        <w:t xml:space="preserve">School </w:t>
      </w:r>
      <w:r w:rsidRPr="00962556">
        <w:rPr>
          <w:rFonts w:ascii="Segoe UI" w:hAnsi="Segoe UI" w:cs="Segoe UI"/>
          <w:b/>
        </w:rPr>
        <w:t>First Aiders are:</w:t>
      </w:r>
    </w:p>
    <w:p w14:paraId="2E2490A1" w14:textId="1464AA3A" w:rsidR="00670452" w:rsidRDefault="00962556" w:rsidP="006E7FA3">
      <w:pPr>
        <w:rPr>
          <w:rFonts w:ascii="Segoe UI" w:hAnsi="Segoe UI" w:cs="Segoe UI"/>
        </w:rPr>
      </w:pPr>
      <w:r w:rsidRPr="00962556">
        <w:rPr>
          <w:rFonts w:ascii="Segoe UI" w:hAnsi="Segoe UI" w:cs="Segoe UI"/>
          <w:b/>
        </w:rPr>
        <w:t>Ground Floor:</w:t>
      </w:r>
      <w:r>
        <w:rPr>
          <w:rFonts w:ascii="Segoe UI" w:hAnsi="Segoe UI" w:cs="Segoe UI"/>
        </w:rPr>
        <w:tab/>
      </w:r>
      <w:r>
        <w:rPr>
          <w:rFonts w:ascii="Segoe UI" w:hAnsi="Segoe UI" w:cs="Segoe UI"/>
        </w:rPr>
        <w:tab/>
      </w:r>
      <w:r w:rsidR="00B72727">
        <w:rPr>
          <w:rFonts w:ascii="Segoe UI" w:hAnsi="Segoe UI" w:cs="Segoe UI"/>
        </w:rPr>
        <w:t>Azim Kazi</w:t>
      </w:r>
    </w:p>
    <w:p w14:paraId="2E2490A2" w14:textId="26E43D82" w:rsidR="00962556" w:rsidRPr="006E7FA3" w:rsidRDefault="00962556" w:rsidP="006E7FA3">
      <w:pPr>
        <w:rPr>
          <w:rFonts w:ascii="Segoe UI" w:hAnsi="Segoe UI" w:cs="Segoe UI"/>
        </w:rPr>
      </w:pPr>
      <w:r w:rsidRPr="00962556">
        <w:rPr>
          <w:rFonts w:ascii="Segoe UI" w:hAnsi="Segoe UI" w:cs="Segoe UI"/>
          <w:b/>
        </w:rPr>
        <w:t>First Floor:</w:t>
      </w:r>
      <w:r>
        <w:rPr>
          <w:rFonts w:ascii="Segoe UI" w:hAnsi="Segoe UI" w:cs="Segoe UI"/>
        </w:rPr>
        <w:t xml:space="preserve"> </w:t>
      </w:r>
      <w:r>
        <w:rPr>
          <w:rFonts w:ascii="Segoe UI" w:hAnsi="Segoe UI" w:cs="Segoe UI"/>
        </w:rPr>
        <w:tab/>
      </w:r>
      <w:r>
        <w:rPr>
          <w:rFonts w:ascii="Segoe UI" w:hAnsi="Segoe UI" w:cs="Segoe UI"/>
        </w:rPr>
        <w:tab/>
      </w:r>
      <w:r w:rsidR="00B72727">
        <w:rPr>
          <w:rFonts w:ascii="Segoe UI" w:hAnsi="Segoe UI" w:cs="Segoe UI"/>
        </w:rPr>
        <w:t>Georgina Mendez</w:t>
      </w:r>
    </w:p>
    <w:p w14:paraId="2E2490A3" w14:textId="77777777" w:rsidR="00725B0D" w:rsidRPr="00725B0D" w:rsidRDefault="00725B0D" w:rsidP="00725B0D">
      <w:pPr>
        <w:rPr>
          <w:rFonts w:ascii="Segoe UI" w:hAnsi="Segoe UI" w:cs="Segoe UI"/>
          <w:b/>
        </w:rPr>
      </w:pPr>
      <w:r w:rsidRPr="00725B0D">
        <w:rPr>
          <w:rFonts w:ascii="Segoe UI" w:hAnsi="Segoe UI" w:cs="Segoe UI"/>
          <w:b/>
        </w:rPr>
        <w:t>Emergency Situations</w:t>
      </w:r>
    </w:p>
    <w:p w14:paraId="2E2490A4" w14:textId="7DBB366A" w:rsidR="00725B0D" w:rsidRDefault="00725B0D" w:rsidP="00725B0D">
      <w:pPr>
        <w:rPr>
          <w:rFonts w:ascii="Segoe UI" w:hAnsi="Segoe UI" w:cs="Segoe UI"/>
        </w:rPr>
      </w:pPr>
      <w:r w:rsidRPr="00725B0D">
        <w:rPr>
          <w:rFonts w:ascii="Segoe UI" w:hAnsi="Segoe UI" w:cs="Segoe UI"/>
        </w:rPr>
        <w:t xml:space="preserve">In emergency situations, </w:t>
      </w:r>
      <w:r>
        <w:rPr>
          <w:rFonts w:ascii="Segoe UI" w:hAnsi="Segoe UI" w:cs="Segoe UI"/>
        </w:rPr>
        <w:t xml:space="preserve">if a </w:t>
      </w:r>
      <w:r w:rsidR="00A26E83">
        <w:rPr>
          <w:rFonts w:ascii="Segoe UI" w:hAnsi="Segoe UI" w:cs="Segoe UI"/>
        </w:rPr>
        <w:t>pupil</w:t>
      </w:r>
      <w:r>
        <w:rPr>
          <w:rFonts w:ascii="Segoe UI" w:hAnsi="Segoe UI" w:cs="Segoe UI"/>
        </w:rPr>
        <w:t xml:space="preserve"> has a Healthcare Plan</w:t>
      </w:r>
      <w:r w:rsidRPr="00725B0D">
        <w:rPr>
          <w:rFonts w:ascii="Segoe UI" w:hAnsi="Segoe UI" w:cs="Segoe UI"/>
        </w:rPr>
        <w:t>, the p</w:t>
      </w:r>
      <w:r>
        <w:rPr>
          <w:rFonts w:ascii="Segoe UI" w:hAnsi="Segoe UI" w:cs="Segoe UI"/>
        </w:rPr>
        <w:t xml:space="preserve">rocedure identified on their plan will be </w:t>
      </w:r>
      <w:r w:rsidRPr="00725B0D">
        <w:rPr>
          <w:rFonts w:ascii="Segoe UI" w:hAnsi="Segoe UI" w:cs="Segoe UI"/>
        </w:rPr>
        <w:t>followed</w:t>
      </w:r>
      <w:r>
        <w:rPr>
          <w:rFonts w:ascii="Segoe UI" w:hAnsi="Segoe UI" w:cs="Segoe UI"/>
        </w:rPr>
        <w:t xml:space="preserve"> where possible</w:t>
      </w:r>
      <w:r w:rsidRPr="00725B0D">
        <w:rPr>
          <w:rFonts w:ascii="Segoe UI" w:hAnsi="Segoe UI" w:cs="Segoe UI"/>
        </w:rPr>
        <w:t>. When this is not available, a qualified First Aider will decide on the emergency course of</w:t>
      </w:r>
      <w:r w:rsidR="00795DAF">
        <w:rPr>
          <w:rFonts w:ascii="Segoe UI" w:hAnsi="Segoe UI" w:cs="Segoe UI"/>
        </w:rPr>
        <w:t xml:space="preserve"> action. If it is deemed a </w:t>
      </w:r>
      <w:r w:rsidR="00A26E83">
        <w:rPr>
          <w:rFonts w:ascii="Segoe UI" w:hAnsi="Segoe UI" w:cs="Segoe UI"/>
        </w:rPr>
        <w:t>pupil</w:t>
      </w:r>
      <w:r w:rsidRPr="00725B0D">
        <w:rPr>
          <w:rFonts w:ascii="Segoe UI" w:hAnsi="Segoe UI" w:cs="Segoe UI"/>
        </w:rPr>
        <w:t xml:space="preserve"> needs hospital treatment as assessed by the First Aider the following procedures must take place: </w:t>
      </w:r>
    </w:p>
    <w:p w14:paraId="2E2490A5" w14:textId="75A927E6" w:rsidR="00795DAF" w:rsidRPr="00670452" w:rsidRDefault="00725B0D" w:rsidP="00670452">
      <w:pPr>
        <w:pStyle w:val="ListParagraph"/>
        <w:numPr>
          <w:ilvl w:val="0"/>
          <w:numId w:val="30"/>
        </w:numPr>
        <w:rPr>
          <w:rFonts w:ascii="Segoe UI" w:hAnsi="Segoe UI" w:cs="Segoe UI"/>
        </w:rPr>
      </w:pPr>
      <w:r w:rsidRPr="00670452">
        <w:rPr>
          <w:rFonts w:ascii="Segoe UI" w:hAnsi="Segoe UI" w:cs="Segoe UI"/>
        </w:rPr>
        <w:t xml:space="preserve">Stabilise the </w:t>
      </w:r>
      <w:r w:rsidR="00A26E83">
        <w:rPr>
          <w:rFonts w:ascii="Segoe UI" w:hAnsi="Segoe UI" w:cs="Segoe UI"/>
        </w:rPr>
        <w:t>pupil</w:t>
      </w:r>
    </w:p>
    <w:p w14:paraId="2E2490A6" w14:textId="77777777" w:rsidR="00725B0D" w:rsidRPr="00670452" w:rsidRDefault="00725B0D" w:rsidP="00670452">
      <w:pPr>
        <w:pStyle w:val="ListParagraph"/>
        <w:numPr>
          <w:ilvl w:val="0"/>
          <w:numId w:val="30"/>
        </w:numPr>
        <w:rPr>
          <w:rFonts w:ascii="Segoe UI" w:hAnsi="Segoe UI" w:cs="Segoe UI"/>
        </w:rPr>
      </w:pPr>
      <w:r w:rsidRPr="00670452">
        <w:rPr>
          <w:rFonts w:ascii="Segoe UI" w:hAnsi="Segoe UI" w:cs="Segoe UI"/>
        </w:rPr>
        <w:t xml:space="preserve">Dial 999 </w:t>
      </w:r>
    </w:p>
    <w:p w14:paraId="2E2490A7" w14:textId="77777777" w:rsidR="00725B0D" w:rsidRPr="00670452" w:rsidRDefault="00725B0D" w:rsidP="00670452">
      <w:pPr>
        <w:pStyle w:val="ListParagraph"/>
        <w:numPr>
          <w:ilvl w:val="0"/>
          <w:numId w:val="30"/>
        </w:numPr>
        <w:rPr>
          <w:rFonts w:ascii="Segoe UI" w:hAnsi="Segoe UI" w:cs="Segoe UI"/>
        </w:rPr>
      </w:pPr>
      <w:r w:rsidRPr="00670452">
        <w:rPr>
          <w:rFonts w:ascii="Segoe UI" w:hAnsi="Segoe UI" w:cs="Segoe UI"/>
        </w:rPr>
        <w:t xml:space="preserve">Contact parent/carer </w:t>
      </w:r>
    </w:p>
    <w:p w14:paraId="2E2490A8" w14:textId="77777777" w:rsidR="001D155D" w:rsidRPr="006C3328" w:rsidRDefault="00725B0D" w:rsidP="00670452">
      <w:pPr>
        <w:pStyle w:val="ListParagraph"/>
        <w:numPr>
          <w:ilvl w:val="0"/>
          <w:numId w:val="30"/>
        </w:numPr>
        <w:rPr>
          <w:rFonts w:ascii="Segoe UI" w:hAnsi="Segoe UI" w:cs="Segoe UI"/>
        </w:rPr>
      </w:pPr>
      <w:r w:rsidRPr="00670452">
        <w:rPr>
          <w:rFonts w:ascii="Segoe UI" w:hAnsi="Segoe UI" w:cs="Segoe UI"/>
        </w:rPr>
        <w:t>Notify the Head of School</w:t>
      </w:r>
    </w:p>
    <w:p w14:paraId="2E2490A9" w14:textId="60BE800D" w:rsidR="000B7BE5" w:rsidRPr="00670452" w:rsidRDefault="00795DAF" w:rsidP="00670452">
      <w:pPr>
        <w:rPr>
          <w:rFonts w:ascii="Segoe UI" w:hAnsi="Segoe UI" w:cs="Segoe UI"/>
        </w:rPr>
      </w:pPr>
      <w:r w:rsidRPr="002E6A82">
        <w:rPr>
          <w:rFonts w:ascii="Segoe UI" w:hAnsi="Segoe UI" w:cs="Segoe UI"/>
        </w:rPr>
        <w:t xml:space="preserve">Ensure that a </w:t>
      </w:r>
      <w:r w:rsidR="00A26E83">
        <w:rPr>
          <w:rFonts w:ascii="Segoe UI" w:hAnsi="Segoe UI" w:cs="Segoe UI"/>
        </w:rPr>
        <w:t>pupil</w:t>
      </w:r>
      <w:r w:rsidR="000B7BE5" w:rsidRPr="002E6A82">
        <w:rPr>
          <w:rFonts w:ascii="Segoe UI" w:hAnsi="Segoe UI" w:cs="Segoe UI"/>
        </w:rPr>
        <w:t xml:space="preserve"> who is sent to hospital by ambulance is either: </w:t>
      </w:r>
    </w:p>
    <w:p w14:paraId="2E2490AA" w14:textId="77777777" w:rsidR="000B7BE5" w:rsidRPr="002E6A82" w:rsidRDefault="000B7BE5" w:rsidP="002E6A82">
      <w:pPr>
        <w:pStyle w:val="ListParagraph"/>
        <w:numPr>
          <w:ilvl w:val="0"/>
          <w:numId w:val="18"/>
        </w:numPr>
        <w:rPr>
          <w:rFonts w:ascii="Segoe UI" w:hAnsi="Segoe UI" w:cs="Segoe UI"/>
        </w:rPr>
      </w:pPr>
      <w:r w:rsidRPr="000B7BE5">
        <w:rPr>
          <w:rFonts w:ascii="Segoe UI" w:hAnsi="Segoe UI" w:cs="Segoe UI"/>
        </w:rPr>
        <w:t>Accompanied in the ambulance</w:t>
      </w:r>
      <w:r w:rsidR="002E6A82">
        <w:rPr>
          <w:rFonts w:ascii="Segoe UI" w:hAnsi="Segoe UI" w:cs="Segoe UI"/>
        </w:rPr>
        <w:t xml:space="preserve"> by a member of staff </w:t>
      </w:r>
      <w:r w:rsidRPr="000B7BE5">
        <w:rPr>
          <w:rFonts w:ascii="Segoe UI" w:hAnsi="Segoe UI" w:cs="Segoe UI"/>
        </w:rPr>
        <w:t>if parents</w:t>
      </w:r>
      <w:r w:rsidR="00670452">
        <w:rPr>
          <w:rFonts w:ascii="Segoe UI" w:hAnsi="Segoe UI" w:cs="Segoe UI"/>
        </w:rPr>
        <w:t>/relatives</w:t>
      </w:r>
      <w:r w:rsidR="00DE0BB1">
        <w:rPr>
          <w:rFonts w:ascii="Segoe UI" w:hAnsi="Segoe UI" w:cs="Segoe UI"/>
        </w:rPr>
        <w:t xml:space="preserve"> or guardian</w:t>
      </w:r>
      <w:r w:rsidRPr="000B7BE5">
        <w:rPr>
          <w:rFonts w:ascii="Segoe UI" w:hAnsi="Segoe UI" w:cs="Segoe UI"/>
        </w:rPr>
        <w:t xml:space="preserve"> are </w:t>
      </w:r>
      <w:r w:rsidR="00670452">
        <w:rPr>
          <w:rFonts w:ascii="Segoe UI" w:hAnsi="Segoe UI" w:cs="Segoe UI"/>
        </w:rPr>
        <w:t>not able to arrive on site in time or are unavailable.</w:t>
      </w:r>
      <w:r w:rsidRPr="002E6A82">
        <w:rPr>
          <w:rFonts w:ascii="Segoe UI" w:hAnsi="Segoe UI" w:cs="Segoe UI"/>
        </w:rPr>
        <w:t xml:space="preserve"> </w:t>
      </w:r>
    </w:p>
    <w:p w14:paraId="2E2490AB" w14:textId="77777777" w:rsidR="000B7BE5" w:rsidRDefault="000B7BE5" w:rsidP="000B7BE5">
      <w:pPr>
        <w:pStyle w:val="ListParagraph"/>
        <w:numPr>
          <w:ilvl w:val="0"/>
          <w:numId w:val="18"/>
        </w:numPr>
        <w:rPr>
          <w:rFonts w:ascii="Segoe UI" w:hAnsi="Segoe UI" w:cs="Segoe UI"/>
        </w:rPr>
      </w:pPr>
      <w:r w:rsidRPr="00E104C2">
        <w:rPr>
          <w:rFonts w:ascii="Segoe UI" w:hAnsi="Segoe UI" w:cs="Segoe UI"/>
        </w:rPr>
        <w:t>Met at</w:t>
      </w:r>
      <w:r w:rsidR="005D0BA0">
        <w:rPr>
          <w:rFonts w:ascii="Segoe UI" w:hAnsi="Segoe UI" w:cs="Segoe UI"/>
        </w:rPr>
        <w:t xml:space="preserve"> the</w:t>
      </w:r>
      <w:r w:rsidR="00DE0BB1">
        <w:rPr>
          <w:rFonts w:ascii="Segoe UI" w:hAnsi="Segoe UI" w:cs="Segoe UI"/>
        </w:rPr>
        <w:t xml:space="preserve"> hospital by parent/relative or guardian</w:t>
      </w:r>
    </w:p>
    <w:p w14:paraId="2E2490AC" w14:textId="77777777" w:rsidR="00795DAF" w:rsidRDefault="00795DAF" w:rsidP="00795DAF">
      <w:pPr>
        <w:pStyle w:val="ListParagraph"/>
        <w:ind w:left="1080"/>
        <w:rPr>
          <w:rFonts w:ascii="Segoe UI" w:hAnsi="Segoe UI" w:cs="Segoe UI"/>
        </w:rPr>
      </w:pPr>
    </w:p>
    <w:p w14:paraId="2E2490AD" w14:textId="77777777" w:rsidR="00670452" w:rsidRPr="00670452" w:rsidRDefault="00670452" w:rsidP="00670452">
      <w:pPr>
        <w:rPr>
          <w:rFonts w:ascii="Segoe UI" w:hAnsi="Segoe UI" w:cs="Segoe UI"/>
          <w:b/>
        </w:rPr>
      </w:pPr>
      <w:r>
        <w:rPr>
          <w:rFonts w:ascii="Segoe UI" w:hAnsi="Segoe UI" w:cs="Segoe UI"/>
          <w:b/>
        </w:rPr>
        <w:lastRenderedPageBreak/>
        <w:t xml:space="preserve">Hygiene and </w:t>
      </w:r>
      <w:r w:rsidRPr="00670452">
        <w:rPr>
          <w:rFonts w:ascii="Segoe UI" w:hAnsi="Segoe UI" w:cs="Segoe UI"/>
          <w:b/>
        </w:rPr>
        <w:t>Infection Control</w:t>
      </w:r>
    </w:p>
    <w:p w14:paraId="2E2490AE" w14:textId="77777777" w:rsidR="00670452" w:rsidRPr="00670452" w:rsidRDefault="00670452" w:rsidP="00670452">
      <w:pPr>
        <w:rPr>
          <w:rFonts w:ascii="Segoe UI" w:hAnsi="Segoe UI" w:cs="Segoe UI"/>
        </w:rPr>
      </w:pPr>
      <w:r w:rsidRPr="00670452">
        <w:rPr>
          <w:rFonts w:ascii="Segoe UI" w:hAnsi="Segoe UI" w:cs="Segoe UI"/>
        </w:rPr>
        <w:t>All staff should take precautions to avoid infection and must follow basic hygiene procedures. Staff will have access to single-use disposable gloves and hand washing facilities, and should take care when dealing with blood or other body fluids and disposing of dressings or equipment</w:t>
      </w:r>
      <w:r w:rsidR="00023C8F">
        <w:rPr>
          <w:rFonts w:ascii="Segoe UI" w:hAnsi="Segoe UI" w:cs="Segoe UI"/>
        </w:rPr>
        <w:t>.</w:t>
      </w:r>
    </w:p>
    <w:p w14:paraId="2E2490AF" w14:textId="77777777" w:rsidR="00670452" w:rsidRPr="006C3328" w:rsidRDefault="00670452" w:rsidP="00670452">
      <w:pPr>
        <w:rPr>
          <w:rFonts w:ascii="Segoe UI" w:hAnsi="Segoe UI" w:cs="Segoe UI"/>
          <w:b/>
        </w:rPr>
      </w:pPr>
      <w:r w:rsidRPr="006C3328">
        <w:rPr>
          <w:rFonts w:ascii="Segoe UI" w:hAnsi="Segoe UI" w:cs="Segoe UI"/>
          <w:b/>
        </w:rPr>
        <w:t>Procedure</w:t>
      </w:r>
    </w:p>
    <w:p w14:paraId="2E2490B0" w14:textId="77777777" w:rsidR="00670452" w:rsidRPr="00670452" w:rsidRDefault="00670452" w:rsidP="00670452">
      <w:pPr>
        <w:pStyle w:val="ListParagraph"/>
        <w:numPr>
          <w:ilvl w:val="0"/>
          <w:numId w:val="16"/>
        </w:numPr>
        <w:rPr>
          <w:rFonts w:ascii="Segoe UI" w:hAnsi="Segoe UI" w:cs="Segoe UI"/>
        </w:rPr>
      </w:pPr>
      <w:r>
        <w:rPr>
          <w:rFonts w:ascii="Segoe UI" w:hAnsi="Segoe UI" w:cs="Segoe UI"/>
        </w:rPr>
        <w:t>First Aiders should ensure</w:t>
      </w:r>
      <w:r w:rsidRPr="00670452">
        <w:rPr>
          <w:rFonts w:ascii="Segoe UI" w:hAnsi="Segoe UI" w:cs="Segoe UI"/>
        </w:rPr>
        <w:t xml:space="preserve"> that everything is cleared away, using gloves, and every dressing etc. is put in a yellow bag for contaminated/used items and sealed tightly before disposing of the bag in a bin. </w:t>
      </w:r>
    </w:p>
    <w:p w14:paraId="2E2490B1" w14:textId="77777777" w:rsidR="00670452" w:rsidRPr="00670452" w:rsidRDefault="00670452" w:rsidP="00670452">
      <w:pPr>
        <w:pStyle w:val="ListParagraph"/>
        <w:numPr>
          <w:ilvl w:val="0"/>
          <w:numId w:val="16"/>
        </w:numPr>
        <w:rPr>
          <w:rFonts w:ascii="Segoe UI" w:hAnsi="Segoe UI" w:cs="Segoe UI"/>
        </w:rPr>
      </w:pPr>
      <w:r w:rsidRPr="00670452">
        <w:rPr>
          <w:rFonts w:ascii="Segoe UI" w:hAnsi="Segoe UI" w:cs="Segoe UI"/>
        </w:rPr>
        <w:t xml:space="preserve">Any bloodstains on the ground must be washed away thoroughly by staff/cleaners. No contaminated or used item should be left lying around. </w:t>
      </w:r>
    </w:p>
    <w:p w14:paraId="2E2490B2" w14:textId="3E1BE81F" w:rsidR="00670452" w:rsidRPr="00670452" w:rsidRDefault="00670452" w:rsidP="00670452">
      <w:pPr>
        <w:pStyle w:val="ListParagraph"/>
        <w:numPr>
          <w:ilvl w:val="0"/>
          <w:numId w:val="16"/>
        </w:numPr>
        <w:rPr>
          <w:rFonts w:ascii="Segoe UI" w:hAnsi="Segoe UI" w:cs="Segoe UI"/>
        </w:rPr>
      </w:pPr>
      <w:r w:rsidRPr="00670452">
        <w:rPr>
          <w:rFonts w:ascii="Segoe UI" w:hAnsi="Segoe UI" w:cs="Segoe UI"/>
        </w:rPr>
        <w:t xml:space="preserve">Any medication such as Ritalin, insulin, epipen will be stored in a secure cabinet and be allocated to relevant </w:t>
      </w:r>
      <w:r w:rsidR="00A26E83">
        <w:rPr>
          <w:rFonts w:ascii="Segoe UI" w:hAnsi="Segoe UI" w:cs="Segoe UI"/>
        </w:rPr>
        <w:t>pupil</w:t>
      </w:r>
      <w:r w:rsidRPr="00670452">
        <w:rPr>
          <w:rFonts w:ascii="Segoe UI" w:hAnsi="Segoe UI" w:cs="Segoe UI"/>
        </w:rPr>
        <w:t>s in line with medical guidance provided by parents.</w:t>
      </w:r>
    </w:p>
    <w:p w14:paraId="2E2490B3" w14:textId="77777777" w:rsidR="00670452" w:rsidRPr="00670452" w:rsidRDefault="00670452" w:rsidP="00670452">
      <w:pPr>
        <w:rPr>
          <w:rFonts w:ascii="Segoe UI" w:hAnsi="Segoe UI" w:cs="Segoe UI"/>
          <w:b/>
        </w:rPr>
      </w:pPr>
      <w:r w:rsidRPr="00670452">
        <w:rPr>
          <w:rFonts w:ascii="Segoe UI" w:hAnsi="Segoe UI" w:cs="Segoe UI"/>
          <w:b/>
        </w:rPr>
        <w:t>Record Keeping</w:t>
      </w:r>
    </w:p>
    <w:p w14:paraId="2E2490B4" w14:textId="7C9CE2F6" w:rsidR="000B7BE5" w:rsidRDefault="00670452" w:rsidP="000B7BE5">
      <w:pPr>
        <w:pStyle w:val="ListParagraph"/>
        <w:numPr>
          <w:ilvl w:val="0"/>
          <w:numId w:val="16"/>
        </w:numPr>
        <w:rPr>
          <w:rFonts w:ascii="Segoe UI" w:hAnsi="Segoe UI" w:cs="Segoe UI"/>
        </w:rPr>
      </w:pPr>
      <w:r>
        <w:rPr>
          <w:rFonts w:ascii="Segoe UI" w:hAnsi="Segoe UI" w:cs="Segoe UI"/>
        </w:rPr>
        <w:t>First Aiders must k</w:t>
      </w:r>
      <w:r w:rsidR="000B7BE5" w:rsidRPr="00E104C2">
        <w:rPr>
          <w:rFonts w:ascii="Segoe UI" w:hAnsi="Segoe UI" w:cs="Segoe UI"/>
        </w:rPr>
        <w:t xml:space="preserve">eep a record of each </w:t>
      </w:r>
      <w:r w:rsidR="00A26E83">
        <w:rPr>
          <w:rFonts w:ascii="Segoe UI" w:hAnsi="Segoe UI" w:cs="Segoe UI"/>
        </w:rPr>
        <w:t>pupil</w:t>
      </w:r>
      <w:r w:rsidR="000B7BE5" w:rsidRPr="00E104C2">
        <w:rPr>
          <w:rFonts w:ascii="Segoe UI" w:hAnsi="Segoe UI" w:cs="Segoe UI"/>
        </w:rPr>
        <w:t xml:space="preserve"> attended to, the nature of the injury and any treatment given, in the </w:t>
      </w:r>
      <w:r>
        <w:rPr>
          <w:rFonts w:ascii="Segoe UI" w:hAnsi="Segoe UI" w:cs="Segoe UI"/>
        </w:rPr>
        <w:t xml:space="preserve">first aid </w:t>
      </w:r>
      <w:r w:rsidR="000B7BE5" w:rsidRPr="00E104C2">
        <w:rPr>
          <w:rFonts w:ascii="Segoe UI" w:hAnsi="Segoe UI" w:cs="Segoe UI"/>
        </w:rPr>
        <w:t xml:space="preserve">book in </w:t>
      </w:r>
      <w:r w:rsidR="000B7BE5">
        <w:rPr>
          <w:rFonts w:ascii="Segoe UI" w:hAnsi="Segoe UI" w:cs="Segoe UI"/>
        </w:rPr>
        <w:t>the school office</w:t>
      </w:r>
      <w:r w:rsidR="000B7BE5" w:rsidRPr="00E104C2">
        <w:rPr>
          <w:rFonts w:ascii="Segoe UI" w:hAnsi="Segoe UI" w:cs="Segoe UI"/>
        </w:rPr>
        <w:t>. In the case of an accident the Accident Book must be comple</w:t>
      </w:r>
      <w:r w:rsidR="000B7BE5">
        <w:rPr>
          <w:rFonts w:ascii="Segoe UI" w:hAnsi="Segoe UI" w:cs="Segoe UI"/>
        </w:rPr>
        <w:t xml:space="preserve">ted by the appropriate person. </w:t>
      </w:r>
    </w:p>
    <w:p w14:paraId="2E2490B5" w14:textId="77777777" w:rsidR="0099642F" w:rsidRPr="0099642F" w:rsidRDefault="0099642F" w:rsidP="0099642F">
      <w:pPr>
        <w:autoSpaceDE w:val="0"/>
        <w:autoSpaceDN w:val="0"/>
        <w:adjustRightInd w:val="0"/>
        <w:rPr>
          <w:rFonts w:ascii="Segoe UI" w:hAnsi="Segoe UI" w:cs="Segoe UI"/>
          <w:b/>
          <w:color w:val="000000" w:themeColor="text1"/>
        </w:rPr>
      </w:pPr>
      <w:r w:rsidRPr="0099642F">
        <w:rPr>
          <w:rFonts w:ascii="Segoe UI" w:hAnsi="Segoe UI" w:cs="Segoe UI"/>
          <w:b/>
          <w:color w:val="000000" w:themeColor="text1"/>
        </w:rPr>
        <w:t>Policy Review</w:t>
      </w:r>
    </w:p>
    <w:p w14:paraId="2E2490B6" w14:textId="77777777" w:rsidR="0099642F" w:rsidRPr="0099642F" w:rsidRDefault="0099642F" w:rsidP="0099642F">
      <w:pPr>
        <w:pStyle w:val="ListParagraph"/>
        <w:numPr>
          <w:ilvl w:val="0"/>
          <w:numId w:val="16"/>
        </w:numPr>
        <w:autoSpaceDE w:val="0"/>
        <w:autoSpaceDN w:val="0"/>
        <w:adjustRightInd w:val="0"/>
        <w:rPr>
          <w:rFonts w:ascii="Segoe UI" w:hAnsi="Segoe UI" w:cs="Segoe UI"/>
          <w:color w:val="000000" w:themeColor="text1"/>
        </w:rPr>
      </w:pPr>
      <w:r w:rsidRPr="0099642F">
        <w:rPr>
          <w:rFonts w:ascii="Segoe UI" w:hAnsi="Segoe UI" w:cs="Segoe UI"/>
          <w:color w:val="000000" w:themeColor="text1"/>
        </w:rPr>
        <w:t xml:space="preserve">This policy will be reviewed annually or at an earlier date if changes are required due to changes in Orion’s </w:t>
      </w:r>
      <w:r>
        <w:rPr>
          <w:rFonts w:ascii="Segoe UI" w:hAnsi="Segoe UI" w:cs="Segoe UI"/>
          <w:color w:val="000000" w:themeColor="text1"/>
        </w:rPr>
        <w:t>first aid</w:t>
      </w:r>
      <w:r w:rsidRPr="0099642F">
        <w:rPr>
          <w:rFonts w:ascii="Segoe UI" w:hAnsi="Segoe UI" w:cs="Segoe UI"/>
          <w:color w:val="000000" w:themeColor="text1"/>
        </w:rPr>
        <w:t xml:space="preserve"> process or legislation and or </w:t>
      </w:r>
      <w:r w:rsidR="00563C8B">
        <w:rPr>
          <w:rFonts w:ascii="Segoe UI" w:hAnsi="Segoe UI" w:cs="Segoe UI"/>
          <w:color w:val="000000" w:themeColor="text1"/>
        </w:rPr>
        <w:t>D</w:t>
      </w:r>
      <w:r w:rsidR="00DE0BB1">
        <w:rPr>
          <w:rFonts w:ascii="Segoe UI" w:hAnsi="Segoe UI" w:cs="Segoe UI"/>
          <w:color w:val="000000" w:themeColor="text1"/>
        </w:rPr>
        <w:t xml:space="preserve">epartment for </w:t>
      </w:r>
      <w:r w:rsidR="00563C8B">
        <w:rPr>
          <w:rFonts w:ascii="Segoe UI" w:hAnsi="Segoe UI" w:cs="Segoe UI"/>
          <w:color w:val="000000" w:themeColor="text1"/>
        </w:rPr>
        <w:t>E</w:t>
      </w:r>
      <w:r w:rsidR="00DE0BB1">
        <w:rPr>
          <w:rFonts w:ascii="Segoe UI" w:hAnsi="Segoe UI" w:cs="Segoe UI"/>
          <w:color w:val="000000" w:themeColor="text1"/>
        </w:rPr>
        <w:t xml:space="preserve">ducation </w:t>
      </w:r>
      <w:r w:rsidRPr="0099642F">
        <w:rPr>
          <w:rFonts w:ascii="Segoe UI" w:hAnsi="Segoe UI" w:cs="Segoe UI"/>
          <w:color w:val="000000" w:themeColor="text1"/>
        </w:rPr>
        <w:t>guidance.</w:t>
      </w:r>
    </w:p>
    <w:p w14:paraId="2E2490B7" w14:textId="77777777" w:rsidR="0099642F" w:rsidRPr="0099642F" w:rsidRDefault="0099642F" w:rsidP="0099642F">
      <w:pPr>
        <w:pStyle w:val="ListParagraph"/>
        <w:autoSpaceDE w:val="0"/>
        <w:autoSpaceDN w:val="0"/>
        <w:adjustRightInd w:val="0"/>
        <w:rPr>
          <w:rFonts w:ascii="Segoe UI" w:hAnsi="Segoe UI" w:cs="Segoe UI"/>
          <w:color w:val="000000" w:themeColor="text1"/>
        </w:rPr>
      </w:pPr>
    </w:p>
    <w:p w14:paraId="2E2490B8" w14:textId="77777777" w:rsidR="00BE10BB" w:rsidRPr="00BE10BB" w:rsidRDefault="00BE10BB" w:rsidP="0099642F">
      <w:pPr>
        <w:rPr>
          <w:rFonts w:ascii="Segoe UI" w:hAnsi="Segoe UI" w:cs="Segoe UI"/>
          <w:b/>
        </w:rPr>
      </w:pPr>
      <w:r w:rsidRPr="00BE10BB">
        <w:rPr>
          <w:rFonts w:ascii="Segoe UI" w:hAnsi="Segoe UI" w:cs="Segoe UI"/>
          <w:b/>
        </w:rPr>
        <w:t xml:space="preserve">COVID-19 Addendum </w:t>
      </w:r>
    </w:p>
    <w:p w14:paraId="2E2490B9" w14:textId="77777777" w:rsidR="00BE10BB" w:rsidRPr="00BE10BB" w:rsidRDefault="00BE10BB" w:rsidP="0099642F">
      <w:pPr>
        <w:rPr>
          <w:rFonts w:ascii="Segoe UI" w:hAnsi="Segoe UI" w:cs="Segoe UI"/>
        </w:rPr>
      </w:pPr>
      <w:r w:rsidRPr="00BE10BB">
        <w:rPr>
          <w:rFonts w:ascii="Segoe UI" w:hAnsi="Segoe UI" w:cs="Segoe UI"/>
        </w:rPr>
        <w:t xml:space="preserve">Any first aiders who are unable to maintain social distancing measure of 2m when attending a first aid incident should follow Government guidelines on usage of PPE: </w:t>
      </w:r>
    </w:p>
    <w:p w14:paraId="2E2490BA" w14:textId="77777777" w:rsidR="00BE10BB" w:rsidRPr="00BE10BB" w:rsidRDefault="00BE10BB" w:rsidP="0099642F">
      <w:pPr>
        <w:rPr>
          <w:rFonts w:ascii="Segoe UI" w:hAnsi="Segoe UI" w:cs="Segoe UI"/>
        </w:rPr>
      </w:pPr>
      <w:r w:rsidRPr="00BE10BB">
        <w:rPr>
          <w:rFonts w:ascii="Segoe UI" w:hAnsi="Segoe UI" w:cs="Segoe UI"/>
        </w:rPr>
        <w:t xml:space="preserve">When on duty they should ensure that they have immediate access to the minimum PPE – face mask, disposable gloves and plastic apron. </w:t>
      </w:r>
    </w:p>
    <w:p w14:paraId="2E2490BB" w14:textId="77777777" w:rsidR="00BE10BB" w:rsidRPr="00BE10BB" w:rsidRDefault="00BE10BB" w:rsidP="0099642F">
      <w:pPr>
        <w:rPr>
          <w:rFonts w:ascii="Segoe UI" w:hAnsi="Segoe UI" w:cs="Segoe UI"/>
        </w:rPr>
      </w:pPr>
      <w:r w:rsidRPr="00BE10BB">
        <w:rPr>
          <w:rFonts w:ascii="Segoe UI" w:hAnsi="Segoe UI" w:cs="Segoe UI"/>
        </w:rPr>
        <w:t xml:space="preserve">Please see guidance on Donning and Doffing PPE: </w:t>
      </w:r>
      <w:hyperlink r:id="rId9" w:history="1">
        <w:r w:rsidRPr="00BE10BB">
          <w:rPr>
            <w:rStyle w:val="Hyperlink"/>
            <w:rFonts w:ascii="Segoe UI" w:hAnsi="Segoe UI" w:cs="Segoe UI"/>
          </w:rPr>
          <w:t>https://assets.publishing.service.gov.uk/government/uploads/system/uploads/attachment_data/file/877 658/Quick_guide_to_donning_doffing_standard_PPE_health_and_social_care_poster__.pdf</w:t>
        </w:r>
      </w:hyperlink>
      <w:r w:rsidRPr="00BE10BB">
        <w:rPr>
          <w:rFonts w:ascii="Segoe UI" w:hAnsi="Segoe UI" w:cs="Segoe UI"/>
        </w:rPr>
        <w:t xml:space="preserve"> </w:t>
      </w:r>
    </w:p>
    <w:p w14:paraId="2E2490BC" w14:textId="77777777" w:rsidR="00BE10BB" w:rsidRPr="00BE10BB" w:rsidRDefault="00BE10BB" w:rsidP="0099642F">
      <w:pPr>
        <w:rPr>
          <w:rFonts w:ascii="Segoe UI" w:hAnsi="Segoe UI" w:cs="Segoe UI"/>
        </w:rPr>
      </w:pPr>
      <w:r w:rsidRPr="00BE10BB">
        <w:rPr>
          <w:rFonts w:ascii="Segoe UI" w:hAnsi="Segoe UI" w:cs="Segoe UI"/>
        </w:rPr>
        <w:t xml:space="preserve">This is in addition to the normal First Aid equipment outlined in the School’s First Aid Policy. First Aiders should make themselves familiar with the guidance below in order to protect both themselves and others they are in contact with. </w:t>
      </w:r>
    </w:p>
    <w:p w14:paraId="2E2490BD" w14:textId="77777777" w:rsidR="00BE10BB" w:rsidRPr="00BE10BB" w:rsidRDefault="00BE10BB" w:rsidP="0099642F">
      <w:pPr>
        <w:rPr>
          <w:rFonts w:ascii="Segoe UI" w:hAnsi="Segoe UI" w:cs="Segoe UI"/>
        </w:rPr>
      </w:pPr>
    </w:p>
    <w:p w14:paraId="2E2490BE" w14:textId="77777777" w:rsidR="00BE10BB" w:rsidRPr="00BE10BB" w:rsidRDefault="00A87F7E" w:rsidP="0099642F">
      <w:pPr>
        <w:rPr>
          <w:rFonts w:ascii="Segoe UI" w:hAnsi="Segoe UI" w:cs="Segoe UI"/>
        </w:rPr>
      </w:pPr>
      <w:hyperlink r:id="rId10" w:history="1">
        <w:r w:rsidR="00BE10BB" w:rsidRPr="00BE10BB">
          <w:rPr>
            <w:rStyle w:val="Hyperlink"/>
            <w:rFonts w:ascii="Segoe UI" w:hAnsi="Segoe UI" w:cs="Segoe UI"/>
          </w:rPr>
          <w:t>https://www.gov.uk/government/publications/novel-coronavirus-2019-ncov-interimguidance-for-first-responders/interim-guidance-for-first-responders-and-others-in-closecontact-with-symptomatic-people-with-potential-2019-ncov</w:t>
        </w:r>
      </w:hyperlink>
      <w:r w:rsidR="00BE10BB" w:rsidRPr="00BE10BB">
        <w:rPr>
          <w:rFonts w:ascii="Segoe UI" w:hAnsi="Segoe UI" w:cs="Segoe UI"/>
        </w:rPr>
        <w:t xml:space="preserve"> </w:t>
      </w:r>
    </w:p>
    <w:p w14:paraId="2E2490BF" w14:textId="77777777" w:rsidR="00BE10BB" w:rsidRPr="00BE10BB" w:rsidRDefault="00BE10BB" w:rsidP="0099642F">
      <w:pPr>
        <w:rPr>
          <w:rFonts w:ascii="Segoe UI" w:hAnsi="Segoe UI" w:cs="Segoe UI"/>
          <w:b/>
        </w:rPr>
      </w:pPr>
      <w:r w:rsidRPr="00BE10BB">
        <w:rPr>
          <w:rFonts w:ascii="Segoe UI" w:hAnsi="Segoe UI" w:cs="Segoe UI"/>
          <w:b/>
        </w:rPr>
        <w:t xml:space="preserve">What to do if you are required to come into close contact with someone as part of your first responder duties </w:t>
      </w:r>
    </w:p>
    <w:p w14:paraId="2E2490C0" w14:textId="77777777" w:rsidR="00BE10BB" w:rsidRPr="00BE10BB" w:rsidRDefault="00BE10BB" w:rsidP="00BE10BB">
      <w:pPr>
        <w:rPr>
          <w:rFonts w:ascii="Segoe UI" w:hAnsi="Segoe UI" w:cs="Segoe UI"/>
          <w:b/>
        </w:rPr>
      </w:pPr>
      <w:r w:rsidRPr="00BE10BB">
        <w:rPr>
          <w:rFonts w:ascii="Segoe UI" w:hAnsi="Segoe UI" w:cs="Segoe UI"/>
          <w:b/>
        </w:rPr>
        <w:t xml:space="preserve">Personal protective equipment (PPE) </w:t>
      </w:r>
    </w:p>
    <w:p w14:paraId="2E2490C1" w14:textId="77777777" w:rsidR="00BE10BB" w:rsidRPr="00BE10BB" w:rsidRDefault="00BE10BB" w:rsidP="00BE10BB">
      <w:pPr>
        <w:pStyle w:val="ListParagraph"/>
        <w:numPr>
          <w:ilvl w:val="0"/>
          <w:numId w:val="16"/>
        </w:numPr>
        <w:rPr>
          <w:rFonts w:ascii="Segoe UI" w:hAnsi="Segoe UI" w:cs="Segoe UI"/>
        </w:rPr>
      </w:pPr>
      <w:r w:rsidRPr="00BE10BB">
        <w:rPr>
          <w:rFonts w:ascii="Segoe UI" w:hAnsi="Segoe UI" w:cs="Segoe UI"/>
        </w:rPr>
        <w:t xml:space="preserve">Where it is not possible to maintain a 2 metre or more distance away from an individual, disposable gloves and a disposable plastic apron are recommended. Disposable gloves should be worn if physical contact is likely to be made with potentially contaminated areas or items. </w:t>
      </w:r>
    </w:p>
    <w:p w14:paraId="2E2490C2" w14:textId="77777777" w:rsidR="00BE10BB" w:rsidRPr="00BE10BB" w:rsidRDefault="00BE10BB" w:rsidP="00BE10BB">
      <w:pPr>
        <w:pStyle w:val="ListParagraph"/>
        <w:rPr>
          <w:rFonts w:ascii="Segoe UI" w:hAnsi="Segoe UI" w:cs="Segoe UI"/>
        </w:rPr>
      </w:pPr>
    </w:p>
    <w:p w14:paraId="2E2490C3" w14:textId="77777777" w:rsidR="00BE10BB" w:rsidRPr="00BE10BB" w:rsidRDefault="00BE10BB" w:rsidP="00BE10BB">
      <w:pPr>
        <w:pStyle w:val="ListParagraph"/>
        <w:rPr>
          <w:rFonts w:ascii="Segoe UI" w:hAnsi="Segoe UI" w:cs="Segoe UI"/>
        </w:rPr>
      </w:pPr>
      <w:r w:rsidRPr="00BE10BB">
        <w:rPr>
          <w:rFonts w:ascii="Segoe UI" w:hAnsi="Segoe UI" w:cs="Segoe UI"/>
        </w:rPr>
        <w:t xml:space="preserve">The use of a fluid repellent surgical face mask is recommended and additional use of disposable eye protection (such as face visor or goggles) should be risk assessed when there is an anticipated risk of contamination with splashes, droplets of blood or body fluids. </w:t>
      </w:r>
    </w:p>
    <w:p w14:paraId="2E2490C4" w14:textId="77777777" w:rsidR="00BE10BB" w:rsidRPr="00BE10BB" w:rsidRDefault="00BE10BB" w:rsidP="00BE10BB">
      <w:pPr>
        <w:pStyle w:val="ListParagraph"/>
        <w:rPr>
          <w:rFonts w:ascii="Segoe UI" w:hAnsi="Segoe UI" w:cs="Segoe UI"/>
        </w:rPr>
      </w:pPr>
    </w:p>
    <w:p w14:paraId="2E2490C5" w14:textId="77777777" w:rsidR="00BE10BB" w:rsidRPr="00BE10BB" w:rsidRDefault="00BE10BB" w:rsidP="00BE10BB">
      <w:pPr>
        <w:pStyle w:val="ListParagraph"/>
        <w:rPr>
          <w:rFonts w:ascii="Segoe UI" w:hAnsi="Segoe UI" w:cs="Segoe UI"/>
        </w:rPr>
      </w:pPr>
      <w:r w:rsidRPr="00BE10BB">
        <w:rPr>
          <w:rFonts w:ascii="Segoe UI" w:hAnsi="Segoe UI" w:cs="Segoe UI"/>
        </w:rPr>
        <w:t xml:space="preserve">When using a fluid repellent surgical face mask, you should mould the metal strap of the mask over the bridge of the nose and make sure the mask fits snugly under the chin, around or across any facial hair if present. </w:t>
      </w:r>
    </w:p>
    <w:p w14:paraId="2E2490C6" w14:textId="77777777" w:rsidR="00BE10BB" w:rsidRPr="00BE10BB" w:rsidRDefault="00BE10BB" w:rsidP="00BE10BB">
      <w:pPr>
        <w:pStyle w:val="ListParagraph"/>
        <w:rPr>
          <w:rFonts w:ascii="Segoe UI" w:hAnsi="Segoe UI" w:cs="Segoe UI"/>
        </w:rPr>
      </w:pPr>
    </w:p>
    <w:p w14:paraId="2E2490C7" w14:textId="77777777" w:rsidR="00BE10BB" w:rsidRPr="00BE10BB" w:rsidRDefault="00BE10BB" w:rsidP="00BE10BB">
      <w:pPr>
        <w:pStyle w:val="ListParagraph"/>
        <w:rPr>
          <w:rFonts w:ascii="Segoe UI" w:hAnsi="Segoe UI" w:cs="Segoe UI"/>
        </w:rPr>
      </w:pPr>
      <w:r w:rsidRPr="00BE10BB">
        <w:rPr>
          <w:rFonts w:ascii="Segoe UI" w:hAnsi="Segoe UI" w:cs="Segoe UI"/>
        </w:rPr>
        <w:t xml:space="preserve">Clean your hands thoroughly with soap and water or alcohol sanitiser before putting on and after taking off PPE. </w:t>
      </w:r>
    </w:p>
    <w:p w14:paraId="2E2490C8" w14:textId="77777777" w:rsidR="00BE10BB" w:rsidRPr="00BE10BB" w:rsidRDefault="00BE10BB" w:rsidP="00BE10BB">
      <w:pPr>
        <w:pStyle w:val="ListParagraph"/>
        <w:rPr>
          <w:rFonts w:ascii="Segoe UI" w:hAnsi="Segoe UI" w:cs="Segoe UI"/>
        </w:rPr>
      </w:pPr>
    </w:p>
    <w:p w14:paraId="2E2490C9" w14:textId="77777777" w:rsidR="00BE10BB" w:rsidRPr="00BE10BB" w:rsidRDefault="00BE10BB" w:rsidP="00BE10BB">
      <w:pPr>
        <w:pStyle w:val="ListParagraph"/>
        <w:rPr>
          <w:rFonts w:ascii="Segoe UI" w:hAnsi="Segoe UI" w:cs="Segoe UI"/>
        </w:rPr>
      </w:pPr>
      <w:r w:rsidRPr="00BE10BB">
        <w:rPr>
          <w:rFonts w:ascii="Segoe UI" w:hAnsi="Segoe UI" w:cs="Segoe UI"/>
        </w:rPr>
        <w:t xml:space="preserve">In all circumstances where some form of PPE is used, the safe removal of the PPE is a critical consideration to avoid self-contamination. </w:t>
      </w:r>
    </w:p>
    <w:p w14:paraId="2E2490CA" w14:textId="77777777" w:rsidR="00BE10BB" w:rsidRPr="00BE10BB" w:rsidRDefault="00BE10BB" w:rsidP="00BE10BB">
      <w:pPr>
        <w:pStyle w:val="ListParagraph"/>
        <w:rPr>
          <w:rFonts w:ascii="Segoe UI" w:hAnsi="Segoe UI" w:cs="Segoe UI"/>
        </w:rPr>
      </w:pPr>
    </w:p>
    <w:p w14:paraId="2E2490CB" w14:textId="77777777" w:rsidR="00BE10BB" w:rsidRPr="00BE10BB" w:rsidRDefault="00BE10BB" w:rsidP="00BE10BB">
      <w:pPr>
        <w:pStyle w:val="ListParagraph"/>
        <w:rPr>
          <w:rFonts w:ascii="Segoe UI" w:hAnsi="Segoe UI" w:cs="Segoe UI"/>
        </w:rPr>
      </w:pPr>
      <w:r w:rsidRPr="00BE10BB">
        <w:rPr>
          <w:rFonts w:ascii="Segoe UI" w:hAnsi="Segoe UI" w:cs="Segoe UI"/>
        </w:rPr>
        <w:t xml:space="preserve">Guidance on putting on and taking off PPE is available. Use and dispose of all PPE according to the instructions and training provided by your employer or organisation. </w:t>
      </w:r>
    </w:p>
    <w:p w14:paraId="2E2490CC" w14:textId="77777777" w:rsidR="00BE10BB" w:rsidRPr="00BE10BB" w:rsidRDefault="00BE10BB" w:rsidP="00BE10BB">
      <w:pPr>
        <w:pStyle w:val="ListParagraph"/>
        <w:rPr>
          <w:rFonts w:ascii="Segoe UI" w:hAnsi="Segoe UI" w:cs="Segoe UI"/>
        </w:rPr>
      </w:pPr>
    </w:p>
    <w:p w14:paraId="2E2490CD" w14:textId="77777777" w:rsidR="00BE10BB" w:rsidRPr="00BE10BB" w:rsidRDefault="00BE10BB" w:rsidP="00BE10BB">
      <w:pPr>
        <w:rPr>
          <w:rFonts w:ascii="Segoe UI" w:hAnsi="Segoe UI" w:cs="Segoe UI"/>
        </w:rPr>
      </w:pPr>
      <w:r w:rsidRPr="00BE10BB">
        <w:rPr>
          <w:rFonts w:ascii="Segoe UI" w:hAnsi="Segoe UI" w:cs="Segoe UI"/>
          <w:b/>
        </w:rPr>
        <w:t>Cardiopulmonary resuscitation</w:t>
      </w:r>
      <w:r w:rsidRPr="00BE10BB">
        <w:rPr>
          <w:rFonts w:ascii="Segoe UI" w:hAnsi="Segoe UI" w:cs="Segoe UI"/>
        </w:rPr>
        <w:t xml:space="preserve"> </w:t>
      </w:r>
    </w:p>
    <w:p w14:paraId="2E2490CE" w14:textId="77777777" w:rsidR="00BE10BB" w:rsidRPr="00BE10BB" w:rsidRDefault="00BE10BB" w:rsidP="00BE10BB">
      <w:pPr>
        <w:pStyle w:val="ListParagraph"/>
        <w:numPr>
          <w:ilvl w:val="0"/>
          <w:numId w:val="16"/>
        </w:numPr>
        <w:rPr>
          <w:rFonts w:ascii="Segoe UI" w:hAnsi="Segoe UI" w:cs="Segoe UI"/>
        </w:rPr>
      </w:pPr>
      <w:r w:rsidRPr="00BE10BB">
        <w:rPr>
          <w:rFonts w:ascii="Segoe UI" w:hAnsi="Segoe UI" w:cs="Segoe UI"/>
        </w:rPr>
        <w:t xml:space="preserve">If you are required to perform cardiopulmonary resuscitation (CPR), you should conduct a risk assessment and adopt appropriate precautions for infection control. In adults, it is recommended that you do not perform rescue breaths or mouth-to-mouth ventilation; perform chest compressions only. </w:t>
      </w:r>
    </w:p>
    <w:p w14:paraId="2E2490CF" w14:textId="77777777" w:rsidR="00BE10BB" w:rsidRPr="00BE10BB" w:rsidRDefault="00BE10BB" w:rsidP="00BE10BB">
      <w:pPr>
        <w:pStyle w:val="ListParagraph"/>
        <w:rPr>
          <w:rFonts w:ascii="Segoe UI" w:hAnsi="Segoe UI" w:cs="Segoe UI"/>
        </w:rPr>
      </w:pPr>
    </w:p>
    <w:p w14:paraId="2E2490D0" w14:textId="77777777" w:rsidR="00BE10BB" w:rsidRPr="00BE10BB" w:rsidRDefault="00BE10BB" w:rsidP="00BE10BB">
      <w:pPr>
        <w:pStyle w:val="ListParagraph"/>
        <w:rPr>
          <w:rFonts w:ascii="Segoe UI" w:hAnsi="Segoe UI" w:cs="Segoe UI"/>
        </w:rPr>
      </w:pPr>
    </w:p>
    <w:p w14:paraId="2E2490D1" w14:textId="77777777" w:rsidR="00BE10BB" w:rsidRPr="00BE10BB" w:rsidRDefault="00BE10BB" w:rsidP="00BE10BB">
      <w:pPr>
        <w:pStyle w:val="ListParagraph"/>
        <w:rPr>
          <w:rFonts w:ascii="Segoe UI" w:hAnsi="Segoe UI" w:cs="Segoe UI"/>
        </w:rPr>
      </w:pPr>
      <w:r w:rsidRPr="00BE10BB">
        <w:rPr>
          <w:rFonts w:ascii="Segoe UI" w:hAnsi="Segoe UI" w:cs="Segoe UI"/>
        </w:rPr>
        <w:lastRenderedPageBreak/>
        <w:t xml:space="preserve">Should you have given mouth-to-mouth ventilation there are no additional actions to be taken other than to monitor yourself for symptoms of possible COVID-19 over the following 14 days. </w:t>
      </w:r>
    </w:p>
    <w:p w14:paraId="2E2490D2" w14:textId="77777777" w:rsidR="00BE10BB" w:rsidRPr="00BE10BB" w:rsidRDefault="00BE10BB" w:rsidP="00BE10BB">
      <w:pPr>
        <w:pStyle w:val="ListParagraph"/>
        <w:rPr>
          <w:rFonts w:ascii="Segoe UI" w:hAnsi="Segoe UI" w:cs="Segoe UI"/>
        </w:rPr>
      </w:pPr>
    </w:p>
    <w:p w14:paraId="2E2490D3" w14:textId="77777777" w:rsidR="00BE10BB" w:rsidRPr="00BE10BB" w:rsidRDefault="00BE10BB" w:rsidP="00BE10BB">
      <w:pPr>
        <w:pStyle w:val="ListParagraph"/>
        <w:rPr>
          <w:rFonts w:ascii="Segoe UI" w:hAnsi="Segoe UI" w:cs="Segoe UI"/>
        </w:rPr>
      </w:pPr>
      <w:r w:rsidRPr="00BE10BB">
        <w:rPr>
          <w:rFonts w:ascii="Segoe UI" w:hAnsi="Segoe UI" w:cs="Segoe UI"/>
        </w:rPr>
        <w:t>Should you develop such symptoms you should follow the advice on what to do on the NHS website.</w:t>
      </w:r>
    </w:p>
    <w:p w14:paraId="2E2490D4" w14:textId="77777777" w:rsidR="00BE10BB" w:rsidRPr="00BE10BB" w:rsidRDefault="00BE10BB" w:rsidP="00BE10BB">
      <w:pPr>
        <w:rPr>
          <w:rFonts w:ascii="Segoe UI" w:hAnsi="Segoe UI" w:cs="Segoe UI"/>
          <w:b/>
        </w:rPr>
      </w:pPr>
      <w:r w:rsidRPr="00BE10BB">
        <w:rPr>
          <w:rFonts w:ascii="Segoe UI" w:hAnsi="Segoe UI" w:cs="Segoe UI"/>
          <w:b/>
        </w:rPr>
        <w:t xml:space="preserve">Providing assistance to unwell individuals </w:t>
      </w:r>
    </w:p>
    <w:p w14:paraId="2E2490D5" w14:textId="77777777" w:rsidR="00BE10BB" w:rsidRPr="00BE10BB" w:rsidRDefault="00BE10BB" w:rsidP="00BE10BB">
      <w:pPr>
        <w:pStyle w:val="ListParagraph"/>
        <w:numPr>
          <w:ilvl w:val="0"/>
          <w:numId w:val="16"/>
        </w:numPr>
        <w:rPr>
          <w:rFonts w:ascii="Segoe UI" w:hAnsi="Segoe UI" w:cs="Segoe UI"/>
        </w:rPr>
      </w:pPr>
      <w:r w:rsidRPr="00BE10BB">
        <w:rPr>
          <w:rFonts w:ascii="Segoe UI" w:hAnsi="Segoe UI" w:cs="Segoe UI"/>
        </w:rPr>
        <w:t xml:space="preserve">If you need to provide assistance to an individual who is symptomatic and may have COVID- 19, wherever possible, place the person in a place away from others. If there is no physically separate room, ask others who are not involved in providing assistance to stay at least 2 metres away from the individual. </w:t>
      </w:r>
    </w:p>
    <w:p w14:paraId="2E2490D6" w14:textId="77777777" w:rsidR="00BE10BB" w:rsidRPr="00BE10BB" w:rsidRDefault="00BE10BB" w:rsidP="00BE10BB">
      <w:pPr>
        <w:pStyle w:val="ListParagraph"/>
        <w:rPr>
          <w:rFonts w:ascii="Segoe UI" w:hAnsi="Segoe UI" w:cs="Segoe UI"/>
        </w:rPr>
      </w:pPr>
    </w:p>
    <w:p w14:paraId="2E2490D7" w14:textId="77777777" w:rsidR="00BE10BB" w:rsidRPr="00BE10BB" w:rsidRDefault="00BE10BB" w:rsidP="00BE10BB">
      <w:pPr>
        <w:pStyle w:val="ListParagraph"/>
        <w:rPr>
          <w:rFonts w:ascii="Segoe UI" w:hAnsi="Segoe UI" w:cs="Segoe UI"/>
        </w:rPr>
      </w:pPr>
      <w:r w:rsidRPr="00BE10BB">
        <w:rPr>
          <w:rFonts w:ascii="Segoe UI" w:hAnsi="Segoe UI" w:cs="Segoe UI"/>
        </w:rPr>
        <w:t xml:space="preserve">If barriers or screens are available, these may be used. </w:t>
      </w:r>
    </w:p>
    <w:p w14:paraId="2E2490D8" w14:textId="77777777" w:rsidR="00BE10BB" w:rsidRPr="00BE10BB" w:rsidRDefault="00BE10BB" w:rsidP="00BE10BB">
      <w:pPr>
        <w:rPr>
          <w:rFonts w:ascii="Segoe UI" w:hAnsi="Segoe UI" w:cs="Segoe UI"/>
          <w:b/>
        </w:rPr>
      </w:pPr>
      <w:r w:rsidRPr="00BE10BB">
        <w:rPr>
          <w:rFonts w:ascii="Segoe UI" w:hAnsi="Segoe UI" w:cs="Segoe UI"/>
          <w:b/>
        </w:rPr>
        <w:t xml:space="preserve">Cleaning the area where assistance was provided </w:t>
      </w:r>
    </w:p>
    <w:p w14:paraId="2E2490D9" w14:textId="77777777" w:rsidR="00BE10BB" w:rsidRPr="00BE10BB" w:rsidRDefault="00BE10BB" w:rsidP="00BE10BB">
      <w:pPr>
        <w:pStyle w:val="ListParagraph"/>
        <w:numPr>
          <w:ilvl w:val="0"/>
          <w:numId w:val="16"/>
        </w:numPr>
        <w:rPr>
          <w:rFonts w:ascii="Segoe UI" w:hAnsi="Segoe UI" w:cs="Segoe UI"/>
        </w:rPr>
      </w:pPr>
      <w:r w:rsidRPr="00BE10BB">
        <w:rPr>
          <w:rFonts w:ascii="Segoe UI" w:hAnsi="Segoe UI" w:cs="Segoe UI"/>
        </w:rPr>
        <w:t xml:space="preserve">Cleaning will depend on where assistance was provided. It should follow the advice for cleaning in non-healthcare settings. Public areas where a symptomatic individual has passed through and spent minimal time in (such as corridors) but which are not visibly contaminated with body fluids can be cleaned in the usual way. However, all surfaces that a symptomatic individual has come into contact with must be cleaned and disinfected. </w:t>
      </w:r>
    </w:p>
    <w:p w14:paraId="2E2490DA" w14:textId="77777777" w:rsidR="00BE10BB" w:rsidRPr="00BE10BB" w:rsidRDefault="00BE10BB" w:rsidP="00BE10BB">
      <w:pPr>
        <w:rPr>
          <w:rFonts w:ascii="Segoe UI" w:hAnsi="Segoe UI" w:cs="Segoe UI"/>
          <w:b/>
        </w:rPr>
      </w:pPr>
      <w:r w:rsidRPr="00BE10BB">
        <w:rPr>
          <w:rFonts w:ascii="Segoe UI" w:hAnsi="Segoe UI" w:cs="Segoe UI"/>
          <w:b/>
        </w:rPr>
        <w:t xml:space="preserve">If there has been a blood or body-fluid spill </w:t>
      </w:r>
    </w:p>
    <w:p w14:paraId="2E2490DB" w14:textId="77777777" w:rsidR="00BE10BB" w:rsidRPr="00BE10BB" w:rsidRDefault="00BE10BB" w:rsidP="00BE10BB">
      <w:pPr>
        <w:pStyle w:val="ListParagraph"/>
        <w:numPr>
          <w:ilvl w:val="0"/>
          <w:numId w:val="16"/>
        </w:numPr>
        <w:rPr>
          <w:rFonts w:ascii="Segoe UI" w:hAnsi="Segoe UI" w:cs="Segoe UI"/>
        </w:rPr>
      </w:pPr>
      <w:r w:rsidRPr="00BE10BB">
        <w:rPr>
          <w:rFonts w:ascii="Segoe UI" w:hAnsi="Segoe UI" w:cs="Segoe UI"/>
        </w:rPr>
        <w:t>Keep people away from the area. Use a spill-kit if available, using the PPE in the kit or PPE provided and following the instructions provided with the spill-kit. If no spill-kit is available, place paper towels/roll onto the spill, and seek further advice from emergency services when they arrive.</w:t>
      </w:r>
    </w:p>
    <w:sectPr w:rsidR="00BE10BB" w:rsidRPr="00BE10BB" w:rsidSect="003002A8">
      <w:headerReference w:type="default" r:id="rId11"/>
      <w:footerReference w:type="default" r:id="rId12"/>
      <w:pgSz w:w="11906" w:h="16838"/>
      <w:pgMar w:top="284" w:right="1440" w:bottom="284" w:left="1440" w:header="708" w:footer="7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A13FD" w14:textId="77777777" w:rsidR="00A87F7E" w:rsidRDefault="00A87F7E" w:rsidP="00FF38CC">
      <w:pPr>
        <w:spacing w:after="0" w:line="240" w:lineRule="auto"/>
      </w:pPr>
      <w:r>
        <w:separator/>
      </w:r>
    </w:p>
  </w:endnote>
  <w:endnote w:type="continuationSeparator" w:id="0">
    <w:p w14:paraId="3DF530D9" w14:textId="77777777" w:rsidR="00A87F7E" w:rsidRDefault="00A87F7E" w:rsidP="00FF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90F6" w14:textId="38B4A3DC" w:rsidR="006E7FA3" w:rsidRPr="00627295" w:rsidRDefault="00BE10BB">
    <w:pPr>
      <w:pStyle w:val="Footer"/>
      <w:rPr>
        <w:sz w:val="18"/>
        <w:szCs w:val="18"/>
      </w:rPr>
    </w:pPr>
    <w:r>
      <w:rPr>
        <w:sz w:val="18"/>
        <w:szCs w:val="18"/>
      </w:rPr>
      <w:t>Version 1.0</w:t>
    </w:r>
  </w:p>
  <w:p w14:paraId="2E2490F7" w14:textId="77777777" w:rsidR="006E7FA3" w:rsidRDefault="006E7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7ECD" w14:textId="77777777" w:rsidR="00A87F7E" w:rsidRDefault="00A87F7E" w:rsidP="00FF38CC">
      <w:pPr>
        <w:spacing w:after="0" w:line="240" w:lineRule="auto"/>
      </w:pPr>
      <w:r>
        <w:separator/>
      </w:r>
    </w:p>
  </w:footnote>
  <w:footnote w:type="continuationSeparator" w:id="0">
    <w:p w14:paraId="2B42B314" w14:textId="77777777" w:rsidR="00A87F7E" w:rsidRDefault="00A87F7E" w:rsidP="00FF3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90F3" w14:textId="77777777" w:rsidR="006E7FA3" w:rsidRDefault="006E7FA3" w:rsidP="00FF38CC">
    <w:pPr>
      <w:pStyle w:val="Header"/>
      <w:jc w:val="center"/>
      <w:rPr>
        <w:rFonts w:ascii="Segoe UI" w:hAnsi="Segoe UI" w:cs="Segoe UI"/>
        <w:b/>
        <w:color w:val="1F497D" w:themeColor="text2"/>
      </w:rPr>
    </w:pPr>
  </w:p>
  <w:p w14:paraId="2E2490F4" w14:textId="77777777" w:rsidR="006E7FA3" w:rsidRDefault="006E7FA3" w:rsidP="00FF38CC">
    <w:pPr>
      <w:pStyle w:val="Header"/>
      <w:jc w:val="center"/>
      <w:rPr>
        <w:rFonts w:ascii="Segoe UI" w:hAnsi="Segoe UI" w:cs="Segoe UI"/>
        <w:b/>
        <w:color w:val="1F497D" w:themeColor="text2"/>
      </w:rPr>
    </w:pPr>
  </w:p>
  <w:p w14:paraId="2E2490F5" w14:textId="77777777" w:rsidR="006E7FA3" w:rsidRDefault="006E7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1411F6"/>
    <w:lvl w:ilvl="0">
      <w:numFmt w:val="bullet"/>
      <w:lvlText w:val="*"/>
      <w:lvlJc w:val="left"/>
    </w:lvl>
  </w:abstractNum>
  <w:abstractNum w:abstractNumId="1" w15:restartNumberingAfterBreak="0">
    <w:nsid w:val="00016600"/>
    <w:multiLevelType w:val="hybridMultilevel"/>
    <w:tmpl w:val="B5C0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435C9"/>
    <w:multiLevelType w:val="hybridMultilevel"/>
    <w:tmpl w:val="304E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569DF"/>
    <w:multiLevelType w:val="hybridMultilevel"/>
    <w:tmpl w:val="C8DACA02"/>
    <w:lvl w:ilvl="0" w:tplc="F598872A">
      <w:numFmt w:val="bullet"/>
      <w:lvlText w:val="-"/>
      <w:lvlJc w:val="left"/>
      <w:pPr>
        <w:ind w:left="1800" w:hanging="360"/>
      </w:pPr>
      <w:rPr>
        <w:rFonts w:ascii="Segoe UI" w:eastAsiaTheme="minorHAnsi" w:hAnsi="Segoe UI" w:cs="Segoe U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FFA2FE1"/>
    <w:multiLevelType w:val="hybridMultilevel"/>
    <w:tmpl w:val="023C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87D0C"/>
    <w:multiLevelType w:val="hybridMultilevel"/>
    <w:tmpl w:val="108E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16B23"/>
    <w:multiLevelType w:val="hybridMultilevel"/>
    <w:tmpl w:val="C8A26EAE"/>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B2C6C"/>
    <w:multiLevelType w:val="hybridMultilevel"/>
    <w:tmpl w:val="D50C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16765"/>
    <w:multiLevelType w:val="hybridMultilevel"/>
    <w:tmpl w:val="AB94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31076"/>
    <w:multiLevelType w:val="hybridMultilevel"/>
    <w:tmpl w:val="51244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6A1CCA"/>
    <w:multiLevelType w:val="hybridMultilevel"/>
    <w:tmpl w:val="6834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125E3"/>
    <w:multiLevelType w:val="hybridMultilevel"/>
    <w:tmpl w:val="498E2B74"/>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B30"/>
    <w:multiLevelType w:val="hybridMultilevel"/>
    <w:tmpl w:val="B59E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12CA1"/>
    <w:multiLevelType w:val="hybridMultilevel"/>
    <w:tmpl w:val="A6406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EC0A4F"/>
    <w:multiLevelType w:val="hybridMultilevel"/>
    <w:tmpl w:val="E280D9E8"/>
    <w:lvl w:ilvl="0" w:tplc="9EA0F50E">
      <w:start w:val="1"/>
      <w:numFmt w:val="lowerLetter"/>
      <w:lvlText w:val="%1."/>
      <w:lvlJc w:val="left"/>
      <w:pPr>
        <w:tabs>
          <w:tab w:val="num" w:pos="1440"/>
        </w:tabs>
        <w:ind w:left="1440" w:hanging="720"/>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15" w15:restartNumberingAfterBreak="0">
    <w:nsid w:val="44E3693F"/>
    <w:multiLevelType w:val="hybridMultilevel"/>
    <w:tmpl w:val="DB6C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6B23D6"/>
    <w:multiLevelType w:val="hybridMultilevel"/>
    <w:tmpl w:val="16C60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300273"/>
    <w:multiLevelType w:val="hybridMultilevel"/>
    <w:tmpl w:val="6E96E0A8"/>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252F0E"/>
    <w:multiLevelType w:val="singleLevel"/>
    <w:tmpl w:val="08090017"/>
    <w:lvl w:ilvl="0">
      <w:start w:val="1"/>
      <w:numFmt w:val="lowerLetter"/>
      <w:lvlText w:val="%1)"/>
      <w:lvlJc w:val="left"/>
      <w:pPr>
        <w:tabs>
          <w:tab w:val="num" w:pos="360"/>
        </w:tabs>
        <w:ind w:left="360" w:hanging="360"/>
      </w:pPr>
    </w:lvl>
  </w:abstractNum>
  <w:abstractNum w:abstractNumId="19" w15:restartNumberingAfterBreak="0">
    <w:nsid w:val="522E7FFB"/>
    <w:multiLevelType w:val="hybridMultilevel"/>
    <w:tmpl w:val="1CD8D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F63BC4"/>
    <w:multiLevelType w:val="singleLevel"/>
    <w:tmpl w:val="08090017"/>
    <w:lvl w:ilvl="0">
      <w:start w:val="1"/>
      <w:numFmt w:val="lowerLetter"/>
      <w:lvlText w:val="%1)"/>
      <w:lvlJc w:val="left"/>
      <w:pPr>
        <w:tabs>
          <w:tab w:val="num" w:pos="360"/>
        </w:tabs>
        <w:ind w:left="360" w:hanging="360"/>
      </w:pPr>
    </w:lvl>
  </w:abstractNum>
  <w:abstractNum w:abstractNumId="21" w15:restartNumberingAfterBreak="0">
    <w:nsid w:val="637C58C0"/>
    <w:multiLevelType w:val="hybridMultilevel"/>
    <w:tmpl w:val="1DCA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1D3052"/>
    <w:multiLevelType w:val="hybridMultilevel"/>
    <w:tmpl w:val="F3B8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B00875"/>
    <w:multiLevelType w:val="hybridMultilevel"/>
    <w:tmpl w:val="642A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C7774D"/>
    <w:multiLevelType w:val="hybridMultilevel"/>
    <w:tmpl w:val="2E1081AE"/>
    <w:lvl w:ilvl="0" w:tplc="263644AE">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F44EF4"/>
    <w:multiLevelType w:val="hybridMultilevel"/>
    <w:tmpl w:val="701EA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454641"/>
    <w:multiLevelType w:val="hybridMultilevel"/>
    <w:tmpl w:val="B7C0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06EDB"/>
    <w:multiLevelType w:val="hybridMultilevel"/>
    <w:tmpl w:val="2966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0C2992"/>
    <w:multiLevelType w:val="hybridMultilevel"/>
    <w:tmpl w:val="ECA4F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EB495E"/>
    <w:multiLevelType w:val="hybridMultilevel"/>
    <w:tmpl w:val="D7C64F62"/>
    <w:lvl w:ilvl="0" w:tplc="263644AE">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893541">
    <w:abstractNumId w:val="15"/>
  </w:num>
  <w:num w:numId="2" w16cid:durableId="816068481">
    <w:abstractNumId w:val="11"/>
  </w:num>
  <w:num w:numId="3" w16cid:durableId="916400973">
    <w:abstractNumId w:val="18"/>
  </w:num>
  <w:num w:numId="4" w16cid:durableId="673727577">
    <w:abstractNumId w:val="20"/>
  </w:num>
  <w:num w:numId="5" w16cid:durableId="1555240967">
    <w:abstractNumId w:val="6"/>
  </w:num>
  <w:num w:numId="6" w16cid:durableId="902956397">
    <w:abstractNumId w:val="17"/>
  </w:num>
  <w:num w:numId="7" w16cid:durableId="1369064892">
    <w:abstractNumId w:val="28"/>
  </w:num>
  <w:num w:numId="8" w16cid:durableId="654915125">
    <w:abstractNumId w:val="25"/>
  </w:num>
  <w:num w:numId="9" w16cid:durableId="199250683">
    <w:abstractNumId w:val="19"/>
  </w:num>
  <w:num w:numId="10" w16cid:durableId="196358493">
    <w:abstractNumId w:val="16"/>
  </w:num>
  <w:num w:numId="11" w16cid:durableId="1484467955">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2" w16cid:durableId="1378041813">
    <w:abstractNumId w:val="14"/>
  </w:num>
  <w:num w:numId="13" w16cid:durableId="1915428495">
    <w:abstractNumId w:val="10"/>
  </w:num>
  <w:num w:numId="14" w16cid:durableId="1039742035">
    <w:abstractNumId w:val="4"/>
  </w:num>
  <w:num w:numId="15" w16cid:durableId="372079335">
    <w:abstractNumId w:val="7"/>
  </w:num>
  <w:num w:numId="16" w16cid:durableId="1894804254">
    <w:abstractNumId w:val="5"/>
  </w:num>
  <w:num w:numId="17" w16cid:durableId="1469132908">
    <w:abstractNumId w:val="3"/>
  </w:num>
  <w:num w:numId="18" w16cid:durableId="1394504143">
    <w:abstractNumId w:val="24"/>
  </w:num>
  <w:num w:numId="19" w16cid:durableId="207380690">
    <w:abstractNumId w:val="29"/>
  </w:num>
  <w:num w:numId="20" w16cid:durableId="121771282">
    <w:abstractNumId w:val="23"/>
  </w:num>
  <w:num w:numId="21" w16cid:durableId="2002417772">
    <w:abstractNumId w:val="8"/>
  </w:num>
  <w:num w:numId="22" w16cid:durableId="1445926964">
    <w:abstractNumId w:val="1"/>
  </w:num>
  <w:num w:numId="23" w16cid:durableId="800879414">
    <w:abstractNumId w:val="2"/>
  </w:num>
  <w:num w:numId="24" w16cid:durableId="1544560358">
    <w:abstractNumId w:val="22"/>
  </w:num>
  <w:num w:numId="25" w16cid:durableId="1478835477">
    <w:abstractNumId w:val="26"/>
  </w:num>
  <w:num w:numId="26" w16cid:durableId="1159350448">
    <w:abstractNumId w:val="21"/>
  </w:num>
  <w:num w:numId="27" w16cid:durableId="560750583">
    <w:abstractNumId w:val="27"/>
  </w:num>
  <w:num w:numId="28" w16cid:durableId="102194077">
    <w:abstractNumId w:val="12"/>
  </w:num>
  <w:num w:numId="29" w16cid:durableId="2062555832">
    <w:abstractNumId w:val="13"/>
  </w:num>
  <w:num w:numId="30" w16cid:durableId="888162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0947"/>
    <w:rsid w:val="000033D4"/>
    <w:rsid w:val="00023C8F"/>
    <w:rsid w:val="0003438A"/>
    <w:rsid w:val="00057BE4"/>
    <w:rsid w:val="0006222D"/>
    <w:rsid w:val="00062FD3"/>
    <w:rsid w:val="00093633"/>
    <w:rsid w:val="000A0785"/>
    <w:rsid w:val="000A3E9B"/>
    <w:rsid w:val="000B2391"/>
    <w:rsid w:val="000B6645"/>
    <w:rsid w:val="000B7BE5"/>
    <w:rsid w:val="000C03A2"/>
    <w:rsid w:val="000F16A3"/>
    <w:rsid w:val="00111B4E"/>
    <w:rsid w:val="00130BD1"/>
    <w:rsid w:val="001739C6"/>
    <w:rsid w:val="00176F9E"/>
    <w:rsid w:val="0018789F"/>
    <w:rsid w:val="00190C84"/>
    <w:rsid w:val="001B775D"/>
    <w:rsid w:val="001D155D"/>
    <w:rsid w:val="00204760"/>
    <w:rsid w:val="00216E6A"/>
    <w:rsid w:val="00233FE0"/>
    <w:rsid w:val="002366DF"/>
    <w:rsid w:val="00253314"/>
    <w:rsid w:val="0028158A"/>
    <w:rsid w:val="00285A78"/>
    <w:rsid w:val="00296996"/>
    <w:rsid w:val="002D6104"/>
    <w:rsid w:val="002E6A82"/>
    <w:rsid w:val="003002A8"/>
    <w:rsid w:val="00314A48"/>
    <w:rsid w:val="00326497"/>
    <w:rsid w:val="0036773A"/>
    <w:rsid w:val="003852DB"/>
    <w:rsid w:val="003B0BD7"/>
    <w:rsid w:val="003B300D"/>
    <w:rsid w:val="003B7C49"/>
    <w:rsid w:val="003C71C3"/>
    <w:rsid w:val="003E4666"/>
    <w:rsid w:val="00423A69"/>
    <w:rsid w:val="00431EA4"/>
    <w:rsid w:val="00483623"/>
    <w:rsid w:val="004A5AA1"/>
    <w:rsid w:val="004A76FB"/>
    <w:rsid w:val="004C0C2A"/>
    <w:rsid w:val="00520AE3"/>
    <w:rsid w:val="00563C8B"/>
    <w:rsid w:val="00565786"/>
    <w:rsid w:val="005A0896"/>
    <w:rsid w:val="005A55F8"/>
    <w:rsid w:val="005B079E"/>
    <w:rsid w:val="005D0BA0"/>
    <w:rsid w:val="00615649"/>
    <w:rsid w:val="006213A6"/>
    <w:rsid w:val="00627295"/>
    <w:rsid w:val="00633A30"/>
    <w:rsid w:val="0063716B"/>
    <w:rsid w:val="00650AA0"/>
    <w:rsid w:val="00670452"/>
    <w:rsid w:val="00670527"/>
    <w:rsid w:val="00682686"/>
    <w:rsid w:val="006A168D"/>
    <w:rsid w:val="006B6C8C"/>
    <w:rsid w:val="006C3328"/>
    <w:rsid w:val="006C3FAD"/>
    <w:rsid w:val="006D07C2"/>
    <w:rsid w:val="006E7FA3"/>
    <w:rsid w:val="006F68F8"/>
    <w:rsid w:val="00725B0D"/>
    <w:rsid w:val="0073317E"/>
    <w:rsid w:val="007652E7"/>
    <w:rsid w:val="00795DAF"/>
    <w:rsid w:val="007B3F35"/>
    <w:rsid w:val="007B6956"/>
    <w:rsid w:val="007D3161"/>
    <w:rsid w:val="007E26DF"/>
    <w:rsid w:val="007E2B50"/>
    <w:rsid w:val="0082320F"/>
    <w:rsid w:val="00824A95"/>
    <w:rsid w:val="00830C68"/>
    <w:rsid w:val="00842A0B"/>
    <w:rsid w:val="00876C3C"/>
    <w:rsid w:val="008851EB"/>
    <w:rsid w:val="00890947"/>
    <w:rsid w:val="00900221"/>
    <w:rsid w:val="00917D2A"/>
    <w:rsid w:val="00933DB2"/>
    <w:rsid w:val="00956049"/>
    <w:rsid w:val="00962556"/>
    <w:rsid w:val="00974E8C"/>
    <w:rsid w:val="009910F6"/>
    <w:rsid w:val="0099642F"/>
    <w:rsid w:val="009A779E"/>
    <w:rsid w:val="009B25DE"/>
    <w:rsid w:val="009E3948"/>
    <w:rsid w:val="009E6CA0"/>
    <w:rsid w:val="00A26E83"/>
    <w:rsid w:val="00A87F7E"/>
    <w:rsid w:val="00AC1CB0"/>
    <w:rsid w:val="00AC6DB2"/>
    <w:rsid w:val="00AE0992"/>
    <w:rsid w:val="00B13E29"/>
    <w:rsid w:val="00B61387"/>
    <w:rsid w:val="00B65EC5"/>
    <w:rsid w:val="00B72727"/>
    <w:rsid w:val="00B7542A"/>
    <w:rsid w:val="00B83825"/>
    <w:rsid w:val="00B86D7F"/>
    <w:rsid w:val="00BC3A0D"/>
    <w:rsid w:val="00BC71F6"/>
    <w:rsid w:val="00BE0471"/>
    <w:rsid w:val="00BE10BB"/>
    <w:rsid w:val="00BE7D4B"/>
    <w:rsid w:val="00C517FE"/>
    <w:rsid w:val="00CA35D8"/>
    <w:rsid w:val="00CA4ECE"/>
    <w:rsid w:val="00CC5B82"/>
    <w:rsid w:val="00CE25FD"/>
    <w:rsid w:val="00D2359C"/>
    <w:rsid w:val="00D33AB4"/>
    <w:rsid w:val="00D47B22"/>
    <w:rsid w:val="00D6427C"/>
    <w:rsid w:val="00D915B2"/>
    <w:rsid w:val="00DA07C3"/>
    <w:rsid w:val="00DE0BB1"/>
    <w:rsid w:val="00E15501"/>
    <w:rsid w:val="00E425E0"/>
    <w:rsid w:val="00E440FF"/>
    <w:rsid w:val="00E54709"/>
    <w:rsid w:val="00E83BC7"/>
    <w:rsid w:val="00EA5118"/>
    <w:rsid w:val="00EC6763"/>
    <w:rsid w:val="00F0285F"/>
    <w:rsid w:val="00F21771"/>
    <w:rsid w:val="00F358CB"/>
    <w:rsid w:val="00F5080A"/>
    <w:rsid w:val="00F834F2"/>
    <w:rsid w:val="00F853D7"/>
    <w:rsid w:val="00F90025"/>
    <w:rsid w:val="00F95052"/>
    <w:rsid w:val="00FB2B30"/>
    <w:rsid w:val="00FF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37"/>
        <o:r id="V:Rule2" type="connector" idref="#_x0000_s1036"/>
        <o:r id="V:Rule3" type="connector" idref="#_x0000_s1040"/>
        <o:r id="V:Rule4" type="connector" idref="#_x0000_s1042"/>
        <o:r id="V:Rule5" type="connector" idref="#_x0000_s1039"/>
        <o:r id="V:Rule6" type="connector" idref="#_x0000_s1041"/>
      </o:rules>
    </o:shapelayout>
  </w:shapeDefaults>
  <w:decimalSymbol w:val="."/>
  <w:listSeparator w:val=","/>
  <w14:docId w14:val="2E249058"/>
  <w15:docId w15:val="{FD752547-5550-4735-B316-C003BF68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45"/>
  </w:style>
  <w:style w:type="paragraph" w:styleId="Heading1">
    <w:name w:val="heading 1"/>
    <w:basedOn w:val="Normal"/>
    <w:next w:val="Normal"/>
    <w:link w:val="Heading1Char"/>
    <w:qFormat/>
    <w:rsid w:val="006B6C8C"/>
    <w:pPr>
      <w:keepNext/>
      <w:spacing w:after="0" w:line="240" w:lineRule="auto"/>
      <w:outlineLvl w:val="0"/>
    </w:pPr>
    <w:rPr>
      <w:rFonts w:ascii="Candara" w:eastAsia="Times New Roman" w:hAnsi="Candara" w:cs="Times New Roman"/>
      <w:b/>
      <w:bCs/>
      <w:szCs w:val="24"/>
      <w:lang w:val="en-US"/>
    </w:rPr>
  </w:style>
  <w:style w:type="paragraph" w:styleId="Heading2">
    <w:name w:val="heading 2"/>
    <w:basedOn w:val="Normal"/>
    <w:next w:val="Normal"/>
    <w:link w:val="Heading2Char"/>
    <w:qFormat/>
    <w:rsid w:val="006B6C8C"/>
    <w:pPr>
      <w:keepNext/>
      <w:spacing w:after="0" w:line="240" w:lineRule="auto"/>
      <w:outlineLvl w:val="1"/>
    </w:pPr>
    <w:rPr>
      <w:rFonts w:ascii="Arial Narrow" w:eastAsia="Times New Roman" w:hAnsi="Arial Narrow" w:cs="Arial"/>
      <w:b/>
      <w:bCs/>
      <w:sz w:val="24"/>
      <w:szCs w:val="24"/>
    </w:rPr>
  </w:style>
  <w:style w:type="paragraph" w:styleId="Heading3">
    <w:name w:val="heading 3"/>
    <w:basedOn w:val="Normal"/>
    <w:link w:val="Heading3Char"/>
    <w:qFormat/>
    <w:rsid w:val="006B6C8C"/>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paragraph" w:styleId="Heading4">
    <w:name w:val="heading 4"/>
    <w:basedOn w:val="Normal"/>
    <w:next w:val="Normal"/>
    <w:link w:val="Heading4Char"/>
    <w:uiPriority w:val="9"/>
    <w:semiHidden/>
    <w:unhideWhenUsed/>
    <w:qFormat/>
    <w:rsid w:val="009560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B6C8C"/>
    <w:pPr>
      <w:keepNext/>
      <w:spacing w:after="0" w:line="240" w:lineRule="auto"/>
      <w:ind w:right="-426"/>
      <w:outlineLvl w:val="4"/>
    </w:pPr>
    <w:rPr>
      <w:rFonts w:ascii="Arial" w:eastAsia="Times New Roman" w:hAnsi="Arial" w:cs="Times New Roman"/>
      <w:b/>
      <w:szCs w:val="24"/>
    </w:rPr>
  </w:style>
  <w:style w:type="paragraph" w:styleId="Heading8">
    <w:name w:val="heading 8"/>
    <w:basedOn w:val="Normal"/>
    <w:next w:val="Normal"/>
    <w:link w:val="Heading8Char"/>
    <w:qFormat/>
    <w:rsid w:val="006B6C8C"/>
    <w:pPr>
      <w:keepNext/>
      <w:spacing w:after="0" w:line="240" w:lineRule="auto"/>
      <w:outlineLvl w:val="7"/>
    </w:pPr>
    <w:rPr>
      <w:rFonts w:ascii="Trebuchet MS" w:eastAsia="Times New Roman" w:hAnsi="Trebuchet MS"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E9B"/>
    <w:pPr>
      <w:ind w:left="720"/>
      <w:contextualSpacing/>
    </w:pPr>
  </w:style>
  <w:style w:type="paragraph" w:customStyle="1" w:styleId="Default">
    <w:name w:val="Default"/>
    <w:rsid w:val="000A3E9B"/>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rsid w:val="006B6C8C"/>
    <w:rPr>
      <w:rFonts w:ascii="Candara" w:eastAsia="Times New Roman" w:hAnsi="Candara" w:cs="Times New Roman"/>
      <w:b/>
      <w:bCs/>
      <w:szCs w:val="24"/>
      <w:lang w:val="en-US"/>
    </w:rPr>
  </w:style>
  <w:style w:type="character" w:customStyle="1" w:styleId="Heading2Char">
    <w:name w:val="Heading 2 Char"/>
    <w:basedOn w:val="DefaultParagraphFont"/>
    <w:link w:val="Heading2"/>
    <w:rsid w:val="006B6C8C"/>
    <w:rPr>
      <w:rFonts w:ascii="Arial Narrow" w:eastAsia="Times New Roman" w:hAnsi="Arial Narrow" w:cs="Arial"/>
      <w:b/>
      <w:bCs/>
      <w:sz w:val="24"/>
      <w:szCs w:val="24"/>
    </w:rPr>
  </w:style>
  <w:style w:type="character" w:customStyle="1" w:styleId="Heading3Char">
    <w:name w:val="Heading 3 Char"/>
    <w:basedOn w:val="DefaultParagraphFont"/>
    <w:link w:val="Heading3"/>
    <w:rsid w:val="006B6C8C"/>
    <w:rPr>
      <w:rFonts w:ascii="Arial Unicode MS" w:eastAsia="Arial Unicode MS" w:hAnsi="Arial Unicode MS" w:cs="Arial Unicode MS"/>
      <w:b/>
      <w:bCs/>
      <w:sz w:val="27"/>
      <w:szCs w:val="27"/>
    </w:rPr>
  </w:style>
  <w:style w:type="character" w:customStyle="1" w:styleId="Heading5Char">
    <w:name w:val="Heading 5 Char"/>
    <w:basedOn w:val="DefaultParagraphFont"/>
    <w:link w:val="Heading5"/>
    <w:rsid w:val="006B6C8C"/>
    <w:rPr>
      <w:rFonts w:ascii="Arial" w:eastAsia="Times New Roman" w:hAnsi="Arial" w:cs="Times New Roman"/>
      <w:b/>
      <w:szCs w:val="24"/>
    </w:rPr>
  </w:style>
  <w:style w:type="character" w:customStyle="1" w:styleId="Heading8Char">
    <w:name w:val="Heading 8 Char"/>
    <w:basedOn w:val="DefaultParagraphFont"/>
    <w:link w:val="Heading8"/>
    <w:rsid w:val="006B6C8C"/>
    <w:rPr>
      <w:rFonts w:ascii="Trebuchet MS" w:eastAsia="Times New Roman" w:hAnsi="Trebuchet MS" w:cs="Times New Roman"/>
      <w:b/>
      <w:bCs/>
      <w:i/>
      <w:iCs/>
      <w:sz w:val="24"/>
      <w:szCs w:val="24"/>
      <w:lang w:val="en-US"/>
    </w:rPr>
  </w:style>
  <w:style w:type="paragraph" w:styleId="Title">
    <w:name w:val="Title"/>
    <w:basedOn w:val="Normal"/>
    <w:link w:val="TitleChar"/>
    <w:qFormat/>
    <w:rsid w:val="006B6C8C"/>
    <w:pPr>
      <w:spacing w:after="0" w:line="240" w:lineRule="auto"/>
      <w:jc w:val="center"/>
    </w:pPr>
    <w:rPr>
      <w:rFonts w:ascii="Trebuchet MS" w:eastAsia="Times New Roman" w:hAnsi="Trebuchet MS" w:cs="Times New Roman"/>
      <w:b/>
      <w:bCs/>
      <w:sz w:val="24"/>
      <w:szCs w:val="24"/>
    </w:rPr>
  </w:style>
  <w:style w:type="character" w:customStyle="1" w:styleId="TitleChar">
    <w:name w:val="Title Char"/>
    <w:basedOn w:val="DefaultParagraphFont"/>
    <w:link w:val="Title"/>
    <w:rsid w:val="006B6C8C"/>
    <w:rPr>
      <w:rFonts w:ascii="Trebuchet MS" w:eastAsia="Times New Roman" w:hAnsi="Trebuchet MS" w:cs="Times New Roman"/>
      <w:b/>
      <w:bCs/>
      <w:sz w:val="24"/>
      <w:szCs w:val="24"/>
    </w:rPr>
  </w:style>
  <w:style w:type="paragraph" w:styleId="BodyText">
    <w:name w:val="Body Text"/>
    <w:basedOn w:val="Normal"/>
    <w:link w:val="BodyTextChar"/>
    <w:semiHidden/>
    <w:rsid w:val="006B6C8C"/>
    <w:pPr>
      <w:spacing w:after="0" w:line="240" w:lineRule="auto"/>
    </w:pPr>
    <w:rPr>
      <w:rFonts w:ascii="Trebuchet MS" w:eastAsia="Times New Roman" w:hAnsi="Trebuchet MS" w:cs="Times New Roman"/>
      <w:szCs w:val="24"/>
      <w:lang w:val="en-US"/>
    </w:rPr>
  </w:style>
  <w:style w:type="character" w:customStyle="1" w:styleId="BodyTextChar">
    <w:name w:val="Body Text Char"/>
    <w:basedOn w:val="DefaultParagraphFont"/>
    <w:link w:val="BodyText"/>
    <w:semiHidden/>
    <w:rsid w:val="006B6C8C"/>
    <w:rPr>
      <w:rFonts w:ascii="Trebuchet MS" w:eastAsia="Times New Roman" w:hAnsi="Trebuchet MS" w:cs="Times New Roman"/>
      <w:szCs w:val="24"/>
      <w:lang w:val="en-US"/>
    </w:rPr>
  </w:style>
  <w:style w:type="paragraph" w:styleId="NormalWeb">
    <w:name w:val="Normal (Web)"/>
    <w:basedOn w:val="Normal"/>
    <w:semiHidden/>
    <w:rsid w:val="006B6C8C"/>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F3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8CC"/>
  </w:style>
  <w:style w:type="paragraph" w:styleId="Footer">
    <w:name w:val="footer"/>
    <w:basedOn w:val="Normal"/>
    <w:link w:val="FooterChar"/>
    <w:uiPriority w:val="99"/>
    <w:unhideWhenUsed/>
    <w:rsid w:val="00FF3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8CC"/>
  </w:style>
  <w:style w:type="paragraph" w:styleId="BalloonText">
    <w:name w:val="Balloon Text"/>
    <w:basedOn w:val="Normal"/>
    <w:link w:val="BalloonTextChar"/>
    <w:uiPriority w:val="99"/>
    <w:semiHidden/>
    <w:unhideWhenUsed/>
    <w:rsid w:val="00FF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CC"/>
    <w:rPr>
      <w:rFonts w:ascii="Tahoma" w:hAnsi="Tahoma" w:cs="Tahoma"/>
      <w:sz w:val="16"/>
      <w:szCs w:val="16"/>
    </w:rPr>
  </w:style>
  <w:style w:type="character" w:customStyle="1" w:styleId="Heading4Char">
    <w:name w:val="Heading 4 Char"/>
    <w:basedOn w:val="DefaultParagraphFont"/>
    <w:link w:val="Heading4"/>
    <w:uiPriority w:val="9"/>
    <w:semiHidden/>
    <w:rsid w:val="00956049"/>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unhideWhenUsed/>
    <w:rsid w:val="00956049"/>
    <w:pPr>
      <w:spacing w:after="120" w:line="480" w:lineRule="auto"/>
    </w:pPr>
  </w:style>
  <w:style w:type="character" w:customStyle="1" w:styleId="BodyText2Char">
    <w:name w:val="Body Text 2 Char"/>
    <w:basedOn w:val="DefaultParagraphFont"/>
    <w:link w:val="BodyText2"/>
    <w:uiPriority w:val="99"/>
    <w:rsid w:val="00956049"/>
  </w:style>
  <w:style w:type="character" w:styleId="Hyperlink">
    <w:name w:val="Hyperlink"/>
    <w:basedOn w:val="DefaultParagraphFont"/>
    <w:uiPriority w:val="99"/>
    <w:unhideWhenUsed/>
    <w:rsid w:val="00BE10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77%20658/Quick_guide_to_donning_doffing_standard_PPE_health_and_social_care_poster__.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3E222-6D37-4C1F-8052-B956F84C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6</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Lizzie Caldicott</cp:lastModifiedBy>
  <cp:revision>89</cp:revision>
  <cp:lastPrinted>2019-08-13T10:17:00Z</cp:lastPrinted>
  <dcterms:created xsi:type="dcterms:W3CDTF">2013-10-10T09:32:00Z</dcterms:created>
  <dcterms:modified xsi:type="dcterms:W3CDTF">2022-06-23T14:36:00Z</dcterms:modified>
</cp:coreProperties>
</file>